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EC" w:rsidRDefault="008A4AEC" w:rsidP="008A4AEC">
      <w:pPr>
        <w:pStyle w:val="wordsection1"/>
        <w:rPr>
          <w:rFonts w:ascii="Calibri Light" w:hAnsi="Calibri Light" w:cs="Calibri Light"/>
          <w:sz w:val="22"/>
          <w:szCs w:val="22"/>
        </w:rPr>
      </w:pPr>
      <w:r>
        <w:rPr>
          <w:rFonts w:ascii="Calibri Light" w:hAnsi="Calibri Light" w:cs="Calibri Light"/>
        </w:rPr>
        <w:t>Good evening All-</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SITREP </w:t>
      </w:r>
      <w:r>
        <w:rPr>
          <w:rFonts w:ascii="Calibri Light" w:hAnsi="Calibri Light" w:cs="Calibri Light"/>
          <w:highlight w:val="yellow"/>
        </w:rPr>
        <w:t>07</w:t>
      </w:r>
      <w:r>
        <w:rPr>
          <w:rFonts w:ascii="Calibri Light" w:hAnsi="Calibri Light" w:cs="Calibri Light"/>
          <w:highlight w:val="yellow"/>
        </w:rPr>
        <w:t>4</w:t>
      </w:r>
      <w:r>
        <w:rPr>
          <w:rFonts w:ascii="Calibri Light" w:hAnsi="Calibri Light" w:cs="Calibri Light"/>
        </w:rPr>
        <w:t xml:space="preserve"> and additional COVID-19 information below. </w:t>
      </w:r>
      <w:r>
        <w:rPr>
          <w:rFonts w:ascii="Calibri Light" w:hAnsi="Calibri Light" w:cs="Calibri Light"/>
          <w:highlight w:val="yellow"/>
        </w:rPr>
        <w:t>NEW INFORMATION</w:t>
      </w:r>
      <w:r>
        <w:rPr>
          <w:rFonts w:ascii="Calibri Light" w:hAnsi="Calibri Light" w:cs="Calibri Light"/>
        </w:rPr>
        <w:t xml:space="preserve"> is highlighted in the SITREP. </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All counties in WA State have reported confirmed cases of COVID-19, except 1 (Garfield)</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State Total Positive/Confirmed Cases: </w:t>
      </w:r>
      <w:r>
        <w:rPr>
          <w:rFonts w:ascii="Calibri Light" w:hAnsi="Calibri Light" w:cs="Calibri Light"/>
          <w:highlight w:val="yellow"/>
        </w:rPr>
        <w:t>2</w:t>
      </w:r>
      <w:r w:rsidR="002D56E7">
        <w:rPr>
          <w:rFonts w:ascii="Calibri Light" w:hAnsi="Calibri Light" w:cs="Calibri Light"/>
          <w:highlight w:val="yellow"/>
        </w:rPr>
        <w:t>2,157</w:t>
      </w:r>
      <w:r>
        <w:rPr>
          <w:rFonts w:ascii="Calibri Light" w:hAnsi="Calibri Light" w:cs="Calibri Light"/>
        </w:rPr>
        <w:t xml:space="preserve">. WA Total Deaths: </w:t>
      </w:r>
      <w:r>
        <w:rPr>
          <w:rFonts w:ascii="Calibri Light" w:hAnsi="Calibri Light" w:cs="Calibri Light"/>
          <w:highlight w:val="yellow"/>
        </w:rPr>
        <w:t>112</w:t>
      </w:r>
      <w:r w:rsidR="002D56E7">
        <w:rPr>
          <w:rFonts w:ascii="Calibri Light" w:hAnsi="Calibri Light" w:cs="Calibri Light"/>
          <w:highlight w:val="yellow"/>
        </w:rPr>
        <w:t>9</w:t>
      </w:r>
    </w:p>
    <w:p w:rsidR="008A4AEC" w:rsidRDefault="008A4AEC" w:rsidP="008A4AEC">
      <w:pPr>
        <w:pStyle w:val="wordsection1"/>
        <w:rPr>
          <w:rStyle w:val="Hyperlink"/>
        </w:rPr>
      </w:pPr>
      <w:r>
        <w:rPr>
          <w:rFonts w:ascii="Calibri Light" w:hAnsi="Calibri Light" w:cs="Calibri Light"/>
        </w:rPr>
        <w:t xml:space="preserve">Data display for “Current Status in Washington State”: </w:t>
      </w:r>
      <w:hyperlink r:id="rId5" w:history="1">
        <w:r>
          <w:rPr>
            <w:rStyle w:val="Hyperlink"/>
          </w:rPr>
          <w:t>https://www.doh.wa.gov/Emergencies/Coronavirus</w:t>
        </w:r>
      </w:hyperlink>
    </w:p>
    <w:p w:rsidR="008A4AEC" w:rsidRDefault="008A4AEC" w:rsidP="008A4AEC">
      <w:pPr>
        <w:pStyle w:val="wordsection1"/>
        <w:rPr>
          <w:rStyle w:val="Hyperlink"/>
        </w:rPr>
      </w:pPr>
    </w:p>
    <w:p w:rsidR="008A4AEC" w:rsidRDefault="008A4AEC" w:rsidP="008A4AEC">
      <w:pPr>
        <w:pStyle w:val="wordsection1"/>
        <w:rPr>
          <w:rStyle w:val="Hyperlink"/>
        </w:rPr>
      </w:pPr>
      <w:r>
        <w:rPr>
          <w:rStyle w:val="Hyperlink"/>
        </w:rPr>
        <w:t xml:space="preserve">NOTE:  </w:t>
      </w:r>
      <w:r>
        <w:rPr>
          <w:rStyle w:val="Hyperlink"/>
          <w:highlight w:val="yellow"/>
        </w:rPr>
        <w:t>* SITREPS will only be disseminated Monday through Friday *</w:t>
      </w:r>
    </w:p>
    <w:p w:rsidR="008A4AEC" w:rsidRDefault="008A4AEC" w:rsidP="008A4AEC">
      <w:pPr>
        <w:pStyle w:val="wordsection1"/>
        <w:rPr>
          <w:rStyle w:val="Hyperlink"/>
        </w:rPr>
      </w:pPr>
    </w:p>
    <w:p w:rsidR="008A4AEC" w:rsidRDefault="008A4AEC" w:rsidP="008A4AEC">
      <w:pPr>
        <w:pStyle w:val="wordsection1"/>
        <w:spacing w:after="160" w:line="252" w:lineRule="auto"/>
        <w:rPr>
          <w:rFonts w:ascii="Calibri" w:hAnsi="Calibri" w:cs="Calibri"/>
          <w:sz w:val="22"/>
          <w:szCs w:val="22"/>
        </w:rPr>
      </w:pPr>
      <w:r>
        <w:rPr>
          <w:rFonts w:ascii="Calibri Light" w:hAnsi="Calibri Light" w:cs="Calibri Light"/>
          <w:b/>
          <w:bCs/>
          <w:color w:val="C00000"/>
        </w:rPr>
        <w:t xml:space="preserve">June </w:t>
      </w:r>
      <w:r w:rsidR="002D56E7">
        <w:rPr>
          <w:rFonts w:ascii="Calibri Light" w:hAnsi="Calibri Light" w:cs="Calibri Light"/>
          <w:b/>
          <w:bCs/>
          <w:color w:val="C00000"/>
        </w:rPr>
        <w:t>2</w:t>
      </w:r>
      <w:r>
        <w:rPr>
          <w:rFonts w:ascii="Calibri Light" w:hAnsi="Calibri Light" w:cs="Calibri Light"/>
          <w:b/>
          <w:bCs/>
          <w:color w:val="C00000"/>
        </w:rPr>
        <w:t xml:space="preserve">st, 2020 COVID-19 SITREP </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2019 Novel Coronavirus (COVID-19) Status</w:t>
      </w:r>
    </w:p>
    <w:p w:rsidR="008A4AEC" w:rsidRDefault="008A4AEC" w:rsidP="008A4AEC">
      <w:pPr>
        <w:pStyle w:val="wordsection1"/>
        <w:rPr>
          <w:rFonts w:ascii="Calibri Light" w:hAnsi="Calibri Light" w:cs="Calibri Light"/>
          <w:b/>
          <w:bCs/>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Pacific County</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 9</w:t>
      </w:r>
    </w:p>
    <w:p w:rsidR="008A4AEC" w:rsidRDefault="008A4AEC" w:rsidP="008A4AEC">
      <w:pPr>
        <w:pStyle w:val="wordsection1"/>
        <w:rPr>
          <w:rFonts w:ascii="Calibri Light" w:hAnsi="Calibri Light" w:cs="Calibri Light"/>
          <w:sz w:val="22"/>
          <w:szCs w:val="22"/>
        </w:rPr>
      </w:pPr>
      <w:r>
        <w:rPr>
          <w:rFonts w:ascii="Calibri Light" w:hAnsi="Calibri Light" w:cs="Calibri Light"/>
        </w:rPr>
        <w:t>Presumed Positive (initial test positive, requires confirmation): 0</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Tests Completed (reported): </w:t>
      </w:r>
      <w:r>
        <w:rPr>
          <w:rFonts w:ascii="Calibri Light" w:hAnsi="Calibri Light" w:cs="Calibri Light"/>
          <w:highlight w:val="yellow"/>
        </w:rPr>
        <w:t>4</w:t>
      </w:r>
      <w:r w:rsidR="002D56E7">
        <w:rPr>
          <w:rFonts w:ascii="Calibri Light" w:hAnsi="Calibri Light" w:cs="Calibri Light"/>
          <w:highlight w:val="yellow"/>
        </w:rPr>
        <w:t>95</w:t>
      </w:r>
    </w:p>
    <w:p w:rsidR="008A4AEC" w:rsidRDefault="008A4AEC" w:rsidP="008A4AEC">
      <w:pPr>
        <w:pStyle w:val="wordsection1"/>
        <w:rPr>
          <w:rFonts w:ascii="Calibri Light" w:hAnsi="Calibri Light" w:cs="Calibri Light"/>
          <w:sz w:val="22"/>
          <w:szCs w:val="22"/>
        </w:rPr>
      </w:pPr>
      <w:r>
        <w:rPr>
          <w:rFonts w:ascii="Calibri Light" w:hAnsi="Calibri Light" w:cs="Calibri Light"/>
        </w:rPr>
        <w:t>Deaths: 1</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Neighboring WA/OR Counties</w:t>
      </w:r>
    </w:p>
    <w:p w:rsidR="008A4AEC" w:rsidRDefault="008A4AEC" w:rsidP="008A4AEC">
      <w:pPr>
        <w:pStyle w:val="wordsection1"/>
        <w:rPr>
          <w:rFonts w:ascii="Calibri Light" w:hAnsi="Calibri Light" w:cs="Calibri Light"/>
          <w:sz w:val="22"/>
          <w:szCs w:val="22"/>
        </w:rPr>
      </w:pPr>
      <w:r>
        <w:rPr>
          <w:rFonts w:ascii="Calibri Light" w:hAnsi="Calibri Light" w:cs="Calibri Light"/>
        </w:rPr>
        <w:t>Grays Harbor</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Confirmed Positive: </w:t>
      </w:r>
      <w:r w:rsidRPr="002D56E7">
        <w:rPr>
          <w:rFonts w:ascii="Calibri Light" w:hAnsi="Calibri Light" w:cs="Calibri Light"/>
        </w:rPr>
        <w:t>17</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Lewis County</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w:t>
      </w:r>
      <w:r w:rsidRPr="002D56E7">
        <w:rPr>
          <w:rFonts w:ascii="Calibri Light" w:hAnsi="Calibri Light" w:cs="Calibri Light"/>
        </w:rPr>
        <w:t>: 37</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Wahkiakum</w:t>
      </w:r>
    </w:p>
    <w:p w:rsidR="008A4AEC" w:rsidRDefault="008A4AEC" w:rsidP="008A4AEC">
      <w:pPr>
        <w:pStyle w:val="wordsection1"/>
        <w:rPr>
          <w:rFonts w:ascii="Calibri Light" w:hAnsi="Calibri Light" w:cs="Calibri Light"/>
          <w:sz w:val="22"/>
          <w:szCs w:val="22"/>
        </w:rPr>
      </w:pPr>
      <w:r>
        <w:rPr>
          <w:rFonts w:ascii="Calibri Light" w:hAnsi="Calibri Light" w:cs="Calibri Light"/>
        </w:rPr>
        <w:t>Confirmed Positive: 4</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Clatsop County </w:t>
      </w:r>
    </w:p>
    <w:p w:rsidR="008A4AEC" w:rsidRDefault="008A4AEC" w:rsidP="008A4AEC">
      <w:pPr>
        <w:pStyle w:val="wordsection1"/>
        <w:rPr>
          <w:rFonts w:ascii="Calibri Light" w:hAnsi="Calibri Light" w:cs="Calibri Light"/>
          <w:sz w:val="22"/>
          <w:szCs w:val="22"/>
          <w14:textFill>
            <w14:gradFill>
              <w14:gsLst>
                <w14:gs w14:pos="0">
                  <w14:srgbClr w14:val="FEFEFE">
                    <w14:tint w14:val="66000"/>
                    <w14:satMod w14:val="160000"/>
                  </w14:srgbClr>
                </w14:gs>
                <w14:gs w14:pos="50000">
                  <w14:srgbClr w14:val="FFFFFF">
                    <w14:tint w14:val="44500"/>
                    <w14:satMod w14:val="160000"/>
                  </w14:srgbClr>
                </w14:gs>
                <w14:gs w14:pos="100000">
                  <w14:srgbClr w14:val="FFFFFF">
                    <w14:tint w14:val="23500"/>
                    <w14:satMod w14:val="160000"/>
                  </w14:srgbClr>
                </w14:gs>
              </w14:gsLst>
              <w14:lin w14:ang="5400000" w14:scaled="0"/>
            </w14:gradFill>
          </w14:textFill>
        </w:rPr>
      </w:pPr>
      <w:r>
        <w:rPr>
          <w:rFonts w:ascii="Calibri Light" w:hAnsi="Calibri Light" w:cs="Calibri Light"/>
        </w:rPr>
        <w:t>Confirmed Positive: 45</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For Oregon COVID-19 Updates: </w:t>
      </w:r>
      <w:hyperlink r:id="rId6" w:history="1">
        <w:r>
          <w:rPr>
            <w:rStyle w:val="Hyperlink"/>
          </w:rPr>
          <w:t>https://govstatus.egov.com/OR-OHA-COVID-19</w:t>
        </w:r>
      </w:hyperlink>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Light" w:hAnsi="Calibri Light" w:cs="Calibri Light"/>
          <w:b/>
          <w:bCs/>
          <w:sz w:val="22"/>
          <w:szCs w:val="22"/>
        </w:rPr>
      </w:pPr>
      <w:r>
        <w:rPr>
          <w:rFonts w:ascii="Calibri Light" w:hAnsi="Calibri Light" w:cs="Calibri Light"/>
          <w:b/>
          <w:bCs/>
        </w:rPr>
        <w:t>Useful Resources:</w:t>
      </w:r>
    </w:p>
    <w:p w:rsidR="008A4AEC" w:rsidRDefault="008A4AEC" w:rsidP="008A4AEC">
      <w:pPr>
        <w:pStyle w:val="wordsection1"/>
        <w:rPr>
          <w:rFonts w:ascii="Calibri Light" w:hAnsi="Calibri Light" w:cs="Calibri Light"/>
          <w:sz w:val="22"/>
          <w:szCs w:val="22"/>
        </w:rPr>
      </w:pPr>
      <w:r>
        <w:rPr>
          <w:rFonts w:ascii="Calibri Light" w:hAnsi="Calibri Light" w:cs="Calibri Light"/>
        </w:rPr>
        <w:t>Pacific County Emergency Operations Center (EOC) Call Center (Weekdays, 8:00am-4:00pm): 360-875-9407 or 360-642-9407</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Pacific County Facebook: </w:t>
      </w:r>
      <w:hyperlink r:id="rId7" w:history="1">
        <w:r>
          <w:rPr>
            <w:rStyle w:val="Hyperlink"/>
          </w:rPr>
          <w:t>https://www.facebook.com/PacificCountyPublicHealthHumanServices/</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Pacific County News and Resources: </w:t>
      </w:r>
      <w:hyperlink r:id="rId8" w:history="1">
        <w:r>
          <w:rPr>
            <w:rStyle w:val="Hyperlink"/>
          </w:rPr>
          <w:t>https://www.pacificcountycovid19.com</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State: </w:t>
      </w:r>
      <w:hyperlink r:id="rId9" w:history="1">
        <w:r>
          <w:rPr>
            <w:rStyle w:val="Hyperlink"/>
          </w:rPr>
          <w:t>https://coronavirus.wa.gov/</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lastRenderedPageBreak/>
        <w:t xml:space="preserve">WA State Frequently Asked Questions: </w:t>
      </w:r>
      <w:hyperlink r:id="rId10" w:history="1">
        <w:r>
          <w:rPr>
            <w:rStyle w:val="Hyperlink"/>
          </w:rPr>
          <w:t>https://www.doh.wa.gov/Emergencies/NovelCoronavirusOutbreak2020/FrequentlyAskedQuestions</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WA DOH Blog “Public Connection”: </w:t>
      </w:r>
      <w:hyperlink r:id="rId11" w:history="1">
        <w:r>
          <w:rPr>
            <w:rStyle w:val="Hyperlink"/>
          </w:rPr>
          <w:t>https://medium.com/wadepthealth</w:t>
        </w:r>
      </w:hyperlink>
      <w:r>
        <w:rPr>
          <w:rFonts w:ascii="Calibri Light" w:hAnsi="Calibri Light" w:cs="Calibri Light"/>
        </w:rPr>
        <w:t xml:space="preserve"> </w:t>
      </w:r>
    </w:p>
    <w:p w:rsidR="008A4AEC" w:rsidRDefault="008A4AEC" w:rsidP="008A4AEC">
      <w:pPr>
        <w:pStyle w:val="wordsection1"/>
        <w:rPr>
          <w:rFonts w:ascii="Calibri Light" w:hAnsi="Calibri Light" w:cs="Calibri Light"/>
          <w:sz w:val="22"/>
          <w:szCs w:val="22"/>
        </w:rPr>
      </w:pPr>
      <w:r>
        <w:rPr>
          <w:rFonts w:ascii="Calibri Light" w:hAnsi="Calibri Light" w:cs="Calibri Light"/>
        </w:rPr>
        <w:t>WA DOH Hotline (Everyday, 6:00am-10:00pm): Call 1-800-525-0127 and press # for COVID-19 questions.</w:t>
      </w:r>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National: </w:t>
      </w:r>
      <w:hyperlink r:id="rId12" w:history="1">
        <w:r>
          <w:rPr>
            <w:rStyle w:val="Hyperlink"/>
          </w:rPr>
          <w:t>https://www.cdc.gov/coronavirus/2019-ncov/index.html</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Global: </w:t>
      </w:r>
      <w:hyperlink r:id="rId13" w:history="1">
        <w:r>
          <w:rPr>
            <w:rStyle w:val="Hyperlink"/>
          </w:rPr>
          <w:t>https://www.who.int/emergencies/diseases/novel-coronavirus-2019</w:t>
        </w:r>
      </w:hyperlink>
    </w:p>
    <w:p w:rsidR="008A4AEC" w:rsidRDefault="008A4AEC" w:rsidP="008A4AEC">
      <w:pPr>
        <w:pStyle w:val="wordsection1"/>
        <w:rPr>
          <w:rFonts w:ascii="Calibri Light" w:hAnsi="Calibri Light" w:cs="Calibri Light"/>
          <w:sz w:val="22"/>
          <w:szCs w:val="22"/>
        </w:rPr>
      </w:pPr>
      <w:r>
        <w:rPr>
          <w:rFonts w:ascii="Calibri Light" w:hAnsi="Calibri Light" w:cs="Calibri Light"/>
        </w:rPr>
        <w:t xml:space="preserve">Map Tracking: </w:t>
      </w:r>
      <w:hyperlink r:id="rId14" w:history="1">
        <w:r>
          <w:rPr>
            <w:rStyle w:val="Hyperlink"/>
          </w:rPr>
          <w:t>https://systems.jhu.edu/research/public-health/ncov/</w:t>
        </w:r>
      </w:hyperlink>
      <w:r>
        <w:rPr>
          <w:rFonts w:ascii="Calibri Light" w:hAnsi="Calibri Light" w:cs="Calibri Light"/>
        </w:rPr>
        <w:t xml:space="preserve"> (USE THIS LINK)</w:t>
      </w:r>
    </w:p>
    <w:p w:rsidR="008A4AEC" w:rsidRDefault="008A4AEC" w:rsidP="008A4AEC">
      <w:pPr>
        <w:pStyle w:val="wordsection1"/>
        <w:rPr>
          <w:rFonts w:ascii="Calibri Light" w:hAnsi="Calibri Light" w:cs="Calibri Light"/>
        </w:rPr>
      </w:pPr>
      <w:r>
        <w:rPr>
          <w:rFonts w:ascii="Calibri Light" w:hAnsi="Calibri Light" w:cs="Calibri Light"/>
        </w:rPr>
        <w:t>*** Beware: Fake Online Coronavirus Map Delivers Well-known Malware</w:t>
      </w:r>
    </w:p>
    <w:p w:rsidR="008A4AEC" w:rsidRDefault="008A4AEC" w:rsidP="008A4AEC">
      <w:pPr>
        <w:pStyle w:val="wordsection1"/>
        <w:rPr>
          <w:rFonts w:ascii="Calibri Light" w:hAnsi="Calibri Light" w:cs="Calibri Light"/>
        </w:rPr>
      </w:pPr>
    </w:p>
    <w:p w:rsidR="008A4AEC" w:rsidRDefault="008A4AEC" w:rsidP="008A4AEC">
      <w:pPr>
        <w:pStyle w:val="wordsection1"/>
        <w:rPr>
          <w:rFonts w:ascii="Calibri Light" w:hAnsi="Calibri Light" w:cs="Calibri Light"/>
          <w:b/>
          <w:bCs/>
        </w:rPr>
      </w:pPr>
      <w:r>
        <w:rPr>
          <w:rFonts w:ascii="Calibri Light" w:hAnsi="Calibri Light" w:cs="Calibri Light"/>
          <w:b/>
          <w:bCs/>
          <w:highlight w:val="yellow"/>
        </w:rPr>
        <w:t>OUR AWESOME CREW, STILL PROVIDING EXCELLENT CUSTOMER SERVICE!</w:t>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noProof/>
          <w:sz w:val="22"/>
          <w:szCs w:val="22"/>
        </w:rPr>
        <w:drawing>
          <wp:inline distT="0" distB="0" distL="0" distR="0">
            <wp:extent cx="5943600" cy="3917950"/>
            <wp:effectExtent l="0" t="0" r="0" b="6350"/>
            <wp:docPr id="24" name="Picture 24" descr="cid:image001.jpg@01D63858.3CB34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858.3CB34F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917950"/>
                    </a:xfrm>
                    <a:prstGeom prst="rect">
                      <a:avLst/>
                    </a:prstGeom>
                    <a:noFill/>
                    <a:ln>
                      <a:noFill/>
                    </a:ln>
                  </pic:spPr>
                </pic:pic>
              </a:graphicData>
            </a:graphic>
          </wp:inline>
        </w:drawing>
      </w: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pPr>
    </w:p>
    <w:p w:rsidR="008A4AEC" w:rsidRDefault="008A4AEC" w:rsidP="008A4AEC">
      <w:pPr>
        <w:pStyle w:val="wordsection1"/>
        <w:rPr>
          <w:rFonts w:ascii="Calibri Light" w:hAnsi="Calibri Light" w:cs="Calibri Light"/>
          <w:sz w:val="22"/>
          <w:szCs w:val="22"/>
        </w:rPr>
      </w:pPr>
    </w:p>
    <w:p w:rsidR="008A4AEC" w:rsidRDefault="008A4AEC" w:rsidP="008A4AEC">
      <w:pPr>
        <w:pStyle w:val="Default"/>
        <w:rPr>
          <w:rFonts w:ascii="Calibri Light" w:hAnsi="Calibri Light" w:cs="Calibri Light"/>
          <w:b/>
          <w:bCs/>
        </w:rPr>
      </w:pPr>
      <w:r>
        <w:rPr>
          <w:rFonts w:ascii="Calibri Light" w:hAnsi="Calibri Light" w:cs="Calibri Light"/>
          <w:b/>
          <w:bCs/>
        </w:rPr>
        <w:t xml:space="preserve">NOTE:  </w:t>
      </w:r>
      <w:r>
        <w:rPr>
          <w:rFonts w:ascii="Calibri Light" w:hAnsi="Calibri Light" w:cs="Calibri Light"/>
          <w:b/>
          <w:bCs/>
          <w:highlight w:val="yellow"/>
        </w:rPr>
        <w:t>Still Conducting Drive through Testing (Ongoing)</w:t>
      </w:r>
    </w:p>
    <w:p w:rsidR="008A4AEC" w:rsidRDefault="008A4AEC" w:rsidP="008A4AEC">
      <w:pPr>
        <w:pStyle w:val="Default"/>
        <w:rPr>
          <w:rFonts w:ascii="Calibri Light" w:hAnsi="Calibri Light" w:cs="Calibri Light"/>
          <w:b/>
          <w:bCs/>
        </w:rPr>
      </w:pPr>
    </w:p>
    <w:p w:rsidR="008A4AEC" w:rsidRDefault="008A4AEC" w:rsidP="008A4AEC">
      <w:pPr>
        <w:pStyle w:val="wordsection1"/>
        <w:jc w:val="both"/>
        <w:rPr>
          <w:rFonts w:ascii="Calibri Light" w:hAnsi="Calibri Light" w:cs="Calibri Light"/>
          <w:sz w:val="22"/>
          <w:szCs w:val="22"/>
        </w:rPr>
      </w:pPr>
      <w:r>
        <w:rPr>
          <w:rFonts w:ascii="Calibri Light" w:hAnsi="Calibri Light" w:cs="Calibri Light"/>
          <w:highlight w:val="yellow"/>
        </w:rPr>
        <w:t>Drive through testing has expanded. Please Note below</w:t>
      </w:r>
      <w:r>
        <w:rPr>
          <w:rFonts w:ascii="Calibri Light" w:hAnsi="Calibri Light" w:cs="Calibri Light"/>
          <w:b/>
          <w:bCs/>
        </w:rPr>
        <w:t xml:space="preserve"> </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jc w:val="both"/>
        <w:rPr>
          <w:rFonts w:ascii="Calibri Light" w:hAnsi="Calibri Light" w:cs="Calibri Light"/>
          <w:sz w:val="22"/>
          <w:szCs w:val="22"/>
        </w:rPr>
      </w:pPr>
      <w:r>
        <w:rPr>
          <w:rFonts w:ascii="Calibri Light" w:hAnsi="Calibri Light" w:cs="Calibri Light"/>
          <w:highlight w:val="yellow"/>
        </w:rPr>
        <w:t>South Bend – Monday’s from 1:00 PM to 4:00 PM and Wednesday’s from 9:00 AM to 1200 PM</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jc w:val="both"/>
        <w:rPr>
          <w:rFonts w:ascii="Calibri Light" w:hAnsi="Calibri Light" w:cs="Calibri Light"/>
          <w:sz w:val="22"/>
          <w:szCs w:val="22"/>
          <w:highlight w:val="yellow"/>
        </w:rPr>
      </w:pPr>
      <w:r>
        <w:rPr>
          <w:rFonts w:ascii="Calibri Light" w:hAnsi="Calibri Light" w:cs="Calibri Light"/>
          <w:highlight w:val="yellow"/>
        </w:rPr>
        <w:t>Long Beach – Tuesday’s from 1:00 PM to 4:00 PM and Friday’s from 9:00 AM to 12:00 PM</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r>
        <w:rPr>
          <w:rFonts w:ascii="Calibri Light" w:hAnsi="Calibri Light" w:cs="Calibri Light"/>
          <w:sz w:val="22"/>
          <w:szCs w:val="22"/>
        </w:rPr>
        <w:t xml:space="preserve">We have expanded Drive Through Testing for COVID-19 to include </w:t>
      </w:r>
      <w:r>
        <w:rPr>
          <w:rFonts w:ascii="Calibri Light" w:hAnsi="Calibri Light" w:cs="Calibri Light"/>
          <w:sz w:val="22"/>
          <w:szCs w:val="22"/>
          <w:highlight w:val="yellow"/>
        </w:rPr>
        <w:t>ANYONE</w:t>
      </w:r>
      <w:r>
        <w:rPr>
          <w:rFonts w:ascii="Calibri Light" w:hAnsi="Calibri Light" w:cs="Calibri Light"/>
          <w:sz w:val="22"/>
          <w:szCs w:val="22"/>
        </w:rPr>
        <w:t xml:space="preserve"> with one or more of the following symptoms in Pacific County:   ***</w:t>
      </w:r>
      <w:r>
        <w:rPr>
          <w:rFonts w:ascii="Calibri Light" w:hAnsi="Calibri Light" w:cs="Calibri Light"/>
          <w:sz w:val="22"/>
          <w:szCs w:val="22"/>
          <w:highlight w:val="yellow"/>
        </w:rPr>
        <w:t>UPDATED Symptoms include: Fever, cough, shortness of breath, difficulty breathing, chills, shaking/chills, muscle pain, headache, sore throat, new loss of taste or smell, nausea, and/or nasal congestion, loss of appetite and fatigue.</w:t>
      </w:r>
      <w:r>
        <w:rPr>
          <w:rFonts w:ascii="Calibri Light" w:hAnsi="Calibri Light" w:cs="Calibri Light"/>
          <w:sz w:val="22"/>
          <w:szCs w:val="22"/>
        </w:rPr>
        <w:t xml:space="preserve"> </w:t>
      </w:r>
    </w:p>
    <w:p w:rsidR="008A4AEC" w:rsidRDefault="008A4AEC" w:rsidP="008A4AEC">
      <w:pPr>
        <w:pStyle w:val="Default"/>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p>
    <w:p w:rsidR="008A4AEC" w:rsidRDefault="008A4AEC" w:rsidP="008A4AEC">
      <w:pPr>
        <w:pStyle w:val="Default"/>
        <w:rPr>
          <w:rFonts w:ascii="Calibri Light" w:hAnsi="Calibri Light" w:cs="Calibri Light"/>
          <w:sz w:val="22"/>
          <w:szCs w:val="22"/>
        </w:rPr>
      </w:pPr>
      <w:r>
        <w:rPr>
          <w:rFonts w:ascii="Calibri Light" w:hAnsi="Calibri Light" w:cs="Calibri Light"/>
          <w:sz w:val="22"/>
          <w:szCs w:val="22"/>
        </w:rPr>
        <w:t xml:space="preserve"> To get screened for an appointment, please call the Emergency Operations Center Mon-Fri (8:00-4:00) at 360-875-9407 or 360-642-9407.  </w:t>
      </w:r>
    </w:p>
    <w:p w:rsidR="008A4AEC" w:rsidRDefault="008A4AEC" w:rsidP="008A4AEC">
      <w:pPr>
        <w:pStyle w:val="wordsection1"/>
        <w:jc w:val="both"/>
        <w:rPr>
          <w:rFonts w:ascii="Calibri Light" w:hAnsi="Calibri Light" w:cs="Calibri Light"/>
          <w:sz w:val="22"/>
          <w:szCs w:val="22"/>
        </w:rPr>
      </w:pPr>
    </w:p>
    <w:p w:rsidR="008A4AEC" w:rsidRDefault="008A4AEC" w:rsidP="008A4AEC">
      <w:pPr>
        <w:pStyle w:val="wordsection1"/>
        <w:rPr>
          <w:rStyle w:val="Hyperlink"/>
        </w:rPr>
      </w:pPr>
      <w:r>
        <w:rPr>
          <w:rFonts w:ascii="Calibri Light" w:hAnsi="Calibri Light" w:cs="Calibri Light"/>
        </w:rPr>
        <w:t xml:space="preserve">For more information, please contact the Direct Response line at (360) 875-9407 / (360) 642-9407 or </w:t>
      </w:r>
      <w:hyperlink r:id="rId17" w:history="1">
        <w:r>
          <w:rPr>
            <w:rStyle w:val="Hyperlink"/>
          </w:rPr>
          <w:t>pceocOps@co.pacific.wa.us</w:t>
        </w:r>
      </w:hyperlink>
    </w:p>
    <w:p w:rsidR="002D56E7" w:rsidRDefault="002D56E7" w:rsidP="008A4AEC">
      <w:pPr>
        <w:pStyle w:val="wordsection1"/>
        <w:rPr>
          <w:rStyle w:val="Hyperlink"/>
        </w:rPr>
      </w:pPr>
    </w:p>
    <w:p w:rsidR="002D56E7" w:rsidRDefault="002D56E7" w:rsidP="008A4AEC">
      <w:pPr>
        <w:pStyle w:val="wordsection1"/>
        <w:rPr>
          <w:rStyle w:val="Hyperlink"/>
        </w:rPr>
      </w:pPr>
    </w:p>
    <w:p w:rsidR="002D56E7" w:rsidRPr="002D56E7" w:rsidRDefault="002D56E7" w:rsidP="002D56E7">
      <w:pPr>
        <w:pStyle w:val="Heading1"/>
        <w:rPr>
          <w:rFonts w:eastAsia="Times New Roman" w:cs="Arial"/>
          <w:b/>
          <w:color w:val="auto"/>
          <w:sz w:val="22"/>
        </w:rPr>
      </w:pPr>
      <w:bookmarkStart w:id="0" w:name="_GoBack"/>
      <w:bookmarkEnd w:id="0"/>
      <w:r w:rsidRPr="002D56E7">
        <w:rPr>
          <w:rFonts w:eastAsia="Times New Roman" w:cs="Arial"/>
          <w:b/>
          <w:color w:val="auto"/>
          <w:sz w:val="22"/>
          <w:highlight w:val="yellow"/>
        </w:rPr>
        <w:t>Inslee issues guidance for libraries, drive-in theaters in Phases 1 and 2</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Gov. Jay Inslee today issued guidance for library operations, including plans to resume service through the Washington Talking Book and Braille Library, in Phase 1 and Phase 2, and drive-in theater operations for Phase 2.</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Through the Washington "</w:t>
      </w:r>
      <w:hyperlink r:id="rId18" w:tgtFrame="_blank" w:history="1">
        <w:r w:rsidRPr="002D56E7">
          <w:rPr>
            <w:rStyle w:val="Hyperlink"/>
            <w:rFonts w:ascii="Calibri Light" w:hAnsi="Calibri Light" w:cs="Arial"/>
            <w:color w:val="0070C0"/>
            <w:szCs w:val="18"/>
          </w:rPr>
          <w:t>Safe Start</w:t>
        </w:r>
      </w:hyperlink>
      <w:r w:rsidRPr="002D56E7">
        <w:rPr>
          <w:rFonts w:ascii="Calibri Light" w:hAnsi="Calibri Light" w:cs="Arial"/>
          <w:szCs w:val="18"/>
        </w:rPr>
        <w:t>" plan, more businesses and activities will re-open in phases, with adequate safety and health standards in place. Each phase will be at least three weeks.</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Counties can apply to move to the next phase of “Safe Start”. County applications will be approved or denied by the secretary of the Department of Health. Twenty-seven counties have been approved to move to the next phase.</w:t>
      </w:r>
    </w:p>
    <w:p w:rsidR="002D56E7" w:rsidRPr="002D56E7" w:rsidRDefault="002D56E7" w:rsidP="002D56E7">
      <w:pPr>
        <w:pStyle w:val="NormalWeb"/>
        <w:spacing w:before="150" w:beforeAutospacing="0" w:after="150" w:afterAutospacing="0"/>
        <w:rPr>
          <w:rFonts w:ascii="Calibri Light" w:hAnsi="Calibri Light" w:cs="Arial"/>
          <w:szCs w:val="18"/>
        </w:rPr>
      </w:pPr>
      <w:r w:rsidRPr="002D56E7">
        <w:rPr>
          <w:rFonts w:ascii="Calibri Light" w:hAnsi="Calibri Light" w:cs="Arial"/>
          <w:szCs w:val="18"/>
        </w:rPr>
        <w:t>Guidance documents: </w:t>
      </w:r>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Memo: </w:t>
      </w:r>
      <w:hyperlink r:id="rId19" w:tgtFrame="_blank" w:history="1">
        <w:r w:rsidRPr="002D56E7">
          <w:rPr>
            <w:rStyle w:val="Hyperlink"/>
            <w:rFonts w:ascii="Calibri Light" w:eastAsia="Times New Roman" w:hAnsi="Calibri Light" w:cs="Arial"/>
            <w:color w:val="0070C0"/>
            <w:szCs w:val="18"/>
          </w:rPr>
          <w:t>Re-opening the Washington Talking Book and Braille Library Phase 1</w:t>
        </w:r>
      </w:hyperlink>
      <w:r w:rsidRPr="002D56E7">
        <w:rPr>
          <w:rFonts w:ascii="Calibri Light" w:eastAsia="Times New Roman" w:hAnsi="Calibri Light" w:cs="Arial"/>
          <w:szCs w:val="18"/>
        </w:rPr>
        <w:t xml:space="preserve"> </w:t>
      </w:r>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hyperlink r:id="rId20" w:tgtFrame="_blank" w:history="1">
        <w:r w:rsidRPr="002D56E7">
          <w:rPr>
            <w:rStyle w:val="Hyperlink"/>
            <w:rFonts w:ascii="Calibri Light" w:eastAsia="Times New Roman" w:hAnsi="Calibri Light" w:cs="Arial"/>
            <w:color w:val="0070C0"/>
            <w:szCs w:val="18"/>
          </w:rPr>
          <w:t>Re-opening the Washington Talking Book and Braille Library Phase 1 Guidance</w:t>
        </w:r>
      </w:hyperlink>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 xml:space="preserve">Memo: </w:t>
      </w:r>
      <w:hyperlink r:id="rId21" w:tgtFrame="_blank" w:history="1">
        <w:r w:rsidRPr="002D56E7">
          <w:rPr>
            <w:rStyle w:val="Hyperlink"/>
            <w:rFonts w:ascii="Calibri Light" w:eastAsia="Times New Roman" w:hAnsi="Calibri Light" w:cs="Arial"/>
            <w:color w:val="0070C0"/>
            <w:szCs w:val="18"/>
          </w:rPr>
          <w:t>Resuming Library Service, Phase 2 Requirements</w:t>
        </w:r>
      </w:hyperlink>
      <w:r w:rsidRPr="002D56E7">
        <w:rPr>
          <w:rFonts w:ascii="Calibri Light" w:eastAsia="Times New Roman" w:hAnsi="Calibri Light" w:cs="Arial"/>
          <w:szCs w:val="18"/>
        </w:rPr>
        <w:t xml:space="preserve"> </w:t>
      </w:r>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hyperlink r:id="rId22" w:tgtFrame="_blank" w:history="1">
        <w:r w:rsidRPr="002D56E7">
          <w:rPr>
            <w:rStyle w:val="Hyperlink"/>
            <w:rFonts w:ascii="Calibri Light" w:eastAsia="Times New Roman" w:hAnsi="Calibri Light" w:cs="Arial"/>
            <w:color w:val="0070C0"/>
            <w:szCs w:val="18"/>
          </w:rPr>
          <w:t>Resuming Library Services Phase 2 Guidance</w:t>
        </w:r>
      </w:hyperlink>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r w:rsidRPr="002D56E7">
        <w:rPr>
          <w:rFonts w:ascii="Calibri Light" w:eastAsia="Times New Roman" w:hAnsi="Calibri Light" w:cs="Arial"/>
          <w:szCs w:val="18"/>
        </w:rPr>
        <w:t xml:space="preserve">Memo: </w:t>
      </w:r>
      <w:hyperlink r:id="rId23" w:tgtFrame="_blank" w:history="1">
        <w:r w:rsidRPr="002D56E7">
          <w:rPr>
            <w:rStyle w:val="Hyperlink"/>
            <w:rFonts w:ascii="Calibri Light" w:eastAsia="Times New Roman" w:hAnsi="Calibri Light" w:cs="Arial"/>
            <w:color w:val="0070C0"/>
            <w:szCs w:val="18"/>
          </w:rPr>
          <w:t>Drive-in Theater Requirements</w:t>
        </w:r>
      </w:hyperlink>
      <w:r w:rsidRPr="002D56E7">
        <w:rPr>
          <w:rFonts w:ascii="Calibri Light" w:eastAsia="Times New Roman" w:hAnsi="Calibri Light" w:cs="Arial"/>
          <w:szCs w:val="18"/>
        </w:rPr>
        <w:t xml:space="preserve"> </w:t>
      </w:r>
    </w:p>
    <w:p w:rsidR="002D56E7" w:rsidRPr="002D56E7" w:rsidRDefault="002D56E7" w:rsidP="002D56E7">
      <w:pPr>
        <w:numPr>
          <w:ilvl w:val="0"/>
          <w:numId w:val="47"/>
        </w:numPr>
        <w:spacing w:before="100" w:beforeAutospacing="1" w:after="100" w:afterAutospacing="1"/>
        <w:rPr>
          <w:rFonts w:ascii="Calibri Light" w:eastAsia="Times New Roman" w:hAnsi="Calibri Light" w:cs="Arial"/>
          <w:szCs w:val="18"/>
        </w:rPr>
      </w:pPr>
      <w:hyperlink r:id="rId24" w:tgtFrame="_blank" w:history="1">
        <w:r w:rsidRPr="002D56E7">
          <w:rPr>
            <w:rStyle w:val="Hyperlink"/>
            <w:rFonts w:ascii="Calibri Light" w:eastAsia="Times New Roman" w:hAnsi="Calibri Light" w:cs="Arial"/>
            <w:color w:val="0070C0"/>
            <w:szCs w:val="18"/>
          </w:rPr>
          <w:t>Drive-in Theater Phase 2 Guidance</w:t>
        </w:r>
      </w:hyperlink>
    </w:p>
    <w:p w:rsidR="002D56E7" w:rsidRPr="002D56E7" w:rsidRDefault="002D56E7" w:rsidP="002D56E7">
      <w:pPr>
        <w:pStyle w:val="NormalWeb"/>
        <w:spacing w:before="150" w:beforeAutospacing="0" w:after="150" w:afterAutospacing="0"/>
        <w:rPr>
          <w:rFonts w:ascii="Calibri Light" w:hAnsi="Calibri Light" w:cs="Arial"/>
          <w:szCs w:val="18"/>
        </w:rPr>
      </w:pPr>
      <w:hyperlink r:id="rId25" w:tgtFrame="_blank" w:history="1">
        <w:r w:rsidRPr="002D56E7">
          <w:rPr>
            <w:rStyle w:val="Hyperlink"/>
            <w:rFonts w:ascii="Calibri Light" w:hAnsi="Calibri Light" w:cs="Arial"/>
            <w:color w:val="0070C0"/>
            <w:szCs w:val="18"/>
          </w:rPr>
          <w:t>Full list of guidance for all current businesses</w:t>
        </w:r>
      </w:hyperlink>
      <w:r w:rsidRPr="002D56E7">
        <w:rPr>
          <w:rFonts w:ascii="Calibri Light" w:hAnsi="Calibri Light" w:cs="Arial"/>
          <w:szCs w:val="18"/>
        </w:rPr>
        <w:t>. </w:t>
      </w:r>
    </w:p>
    <w:p w:rsidR="002D56E7" w:rsidRDefault="002D56E7" w:rsidP="002D56E7">
      <w:pPr>
        <w:jc w:val="center"/>
        <w:rPr>
          <w:rFonts w:eastAsia="Times New Roman"/>
        </w:rPr>
      </w:pPr>
      <w:r w:rsidRPr="002D56E7">
        <w:rPr>
          <w:rFonts w:ascii="Calibri Light" w:eastAsia="Times New Roman" w:hAnsi="Calibri Light"/>
        </w:rPr>
        <w:pict>
          <v:rect id="_x0000_i1108" style="width:468pt;height:1.5pt" o:hralign="center" o:hrstd="t" o:hr="t" fillcolor="#a0a0a0" stroked="f"/>
        </w:pict>
      </w:r>
    </w:p>
    <w:p w:rsidR="002D56E7" w:rsidRDefault="002D56E7" w:rsidP="008A4AEC">
      <w:pPr>
        <w:pStyle w:val="wordsection1"/>
        <w:rPr>
          <w:rStyle w:val="Hyperlink"/>
        </w:rPr>
      </w:pPr>
    </w:p>
    <w:p w:rsidR="008A4AEC" w:rsidRDefault="008A4AEC" w:rsidP="008A4AEC">
      <w:pPr>
        <w:pStyle w:val="wordsection1"/>
        <w:rPr>
          <w:rStyle w:val="Hyperlink"/>
        </w:rPr>
      </w:pPr>
    </w:p>
    <w:tbl>
      <w:tblPr>
        <w:tblW w:w="5000" w:type="pct"/>
        <w:jc w:val="center"/>
        <w:tblCellMar>
          <w:left w:w="0" w:type="dxa"/>
          <w:right w:w="0" w:type="dxa"/>
        </w:tblCellMar>
        <w:tblLook w:val="04A0" w:firstRow="1" w:lastRow="0" w:firstColumn="1" w:lastColumn="0" w:noHBand="0" w:noVBand="1"/>
      </w:tblPr>
      <w:tblGrid>
        <w:gridCol w:w="9360"/>
      </w:tblGrid>
      <w:tr w:rsidR="008A4AEC" w:rsidTr="008A4AEC">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8A4AEC">
              <w:trPr>
                <w:jc w:val="center"/>
              </w:trPr>
              <w:tc>
                <w:tcPr>
                  <w:tcW w:w="0" w:type="auto"/>
                  <w:tcMar>
                    <w:top w:w="300" w:type="dxa"/>
                    <w:left w:w="0" w:type="dxa"/>
                    <w:bottom w:w="300" w:type="dxa"/>
                    <w:right w:w="0" w:type="dxa"/>
                  </w:tcMar>
                  <w:vAlign w:val="center"/>
                  <w:hideMark/>
                </w:tcPr>
                <w:p w:rsidR="008A4AEC" w:rsidRDefault="008A4AEC">
                  <w:pPr>
                    <w:rPr>
                      <w:rStyle w:val="Hyperlink"/>
                    </w:rPr>
                  </w:pPr>
                </w:p>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A4AEC">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8A4AEC">
                                      <w:trPr>
                                        <w:jc w:val="center"/>
                                      </w:trPr>
                                      <w:tc>
                                        <w:tcPr>
                                          <w:tcW w:w="0" w:type="auto"/>
                                          <w:vAlign w:val="center"/>
                                        </w:tcPr>
                                        <w:p w:rsidR="008A4AEC" w:rsidRDefault="008A4AEC">
                                          <w:pPr>
                                            <w:spacing w:line="252" w:lineRule="auto"/>
                                            <w:rPr>
                                              <w:rFonts w:ascii="Calibri Light" w:hAnsi="Calibri Light" w:cs="Calibri Light"/>
                                            </w:rPr>
                                          </w:pPr>
                                        </w:p>
                                        <w:p w:rsidR="008A4AEC" w:rsidRDefault="008A4AEC">
                                          <w:pPr>
                                            <w:spacing w:line="252" w:lineRule="auto"/>
                                            <w:jc w:val="center"/>
                                            <w:rPr>
                                              <w:rFonts w:ascii="Calibri Light" w:eastAsia="Times New Roman" w:hAnsi="Calibri Light" w:cs="Calibri Light"/>
                                            </w:rPr>
                                          </w:pPr>
                                          <w:r>
                                            <w:rPr>
                                              <w:rFonts w:ascii="Calibri Light" w:eastAsia="Times New Roman" w:hAnsi="Calibri Light" w:cs="Calibri Light"/>
                                            </w:rPr>
                                            <w:pict>
                                              <v:rect id="_x0000_i1049" style="width:468pt;height:1pt" o:hralign="center" o:hrstd="t" o:hr="t" fillcolor="#a0a0a0" stroked="f"/>
                                            </w:pict>
                                          </w:r>
                                        </w:p>
                                        <w:p w:rsidR="008A4AEC" w:rsidRDefault="008A4AEC">
                                          <w:pPr>
                                            <w:pStyle w:val="NormalWeb"/>
                                            <w:spacing w:before="0" w:beforeAutospacing="0" w:after="225" w:afterAutospacing="0" w:line="252" w:lineRule="auto"/>
                                            <w:rPr>
                                              <w:rFonts w:ascii="Calibri Light" w:hAnsi="Calibri Light" w:cs="Calibri Light"/>
                                              <w:highlight w:val="yellow"/>
                                            </w:rPr>
                                          </w:pPr>
                                          <w:r>
                                            <w:rPr>
                                              <w:rFonts w:ascii="Calibri Light" w:hAnsi="Calibri Light" w:cs="Calibri Light"/>
                                              <w:highlight w:val="yellow"/>
                                            </w:rPr>
                                            <w:t>Monday June 1, 2020</w:t>
                                          </w:r>
                                        </w:p>
                                        <w:p w:rsidR="008A4AEC" w:rsidRDefault="008A4AEC">
                                          <w:pPr>
                                            <w:pStyle w:val="Heading2"/>
                                            <w:spacing w:before="199" w:beforeAutospacing="0" w:after="270" w:afterAutospacing="0" w:line="252" w:lineRule="auto"/>
                                            <w:rPr>
                                              <w:rFonts w:ascii="Calibri Light" w:eastAsia="Times New Roman" w:hAnsi="Calibri Light" w:cs="Calibri Light"/>
                                              <w:sz w:val="22"/>
                                              <w:szCs w:val="22"/>
                                            </w:rPr>
                                          </w:pPr>
                                          <w:r>
                                            <w:rPr>
                                              <w:rFonts w:ascii="Calibri Light" w:eastAsia="Times New Roman" w:hAnsi="Calibri Light" w:cs="Calibri Light"/>
                                              <w:sz w:val="22"/>
                                              <w:szCs w:val="22"/>
                                              <w:highlight w:val="yellow"/>
                                            </w:rPr>
                                            <w:lastRenderedPageBreak/>
                                            <w:t>Recap of Today’s COVID-19 News and Updates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Numbers.</w:t>
                                          </w:r>
                                          <w:r>
                                            <w:rPr>
                                              <w:rFonts w:ascii="Calibri Light" w:hAnsi="Calibri Light" w:cs="Calibri Light"/>
                                            </w:rPr>
                                            <w:t xml:space="preserve"> For the most recent tally of cases by county, demographics, and more, visit </w:t>
                                          </w:r>
                                          <w:hyperlink r:id="rId26" w:history="1">
                                            <w:r>
                                              <w:rPr>
                                                <w:rStyle w:val="Hyperlink"/>
                                                <w:color w:val="1D5782"/>
                                              </w:rPr>
                                              <w:t>the Department of Health's website</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Tomorrow – COVID-19 Media Briefing planned for 2:30 p.m.</w:t>
                                          </w:r>
                                          <w:r>
                                            <w:rPr>
                                              <w:rFonts w:ascii="Calibri Light" w:hAnsi="Calibri Light" w:cs="Calibri Light"/>
                                            </w:rPr>
                                            <w:t xml:space="preserve"> Our weekly media briefing will feature the following panelists: John </w:t>
                                          </w:r>
                                          <w:proofErr w:type="spellStart"/>
                                          <w:r>
                                            <w:rPr>
                                              <w:rFonts w:ascii="Calibri Light" w:hAnsi="Calibri Light" w:cs="Calibri Light"/>
                                            </w:rPr>
                                            <w:t>Wiesman</w:t>
                                          </w:r>
                                          <w:proofErr w:type="spellEnd"/>
                                          <w:r>
                                            <w:rPr>
                                              <w:rFonts w:ascii="Calibri Light" w:hAnsi="Calibri Light" w:cs="Calibri Light"/>
                                            </w:rPr>
                                            <w:t xml:space="preserve">, Secretary of Health, Washington State Department of Health; Charissa </w:t>
                                          </w:r>
                                          <w:proofErr w:type="spellStart"/>
                                          <w:r>
                                            <w:rPr>
                                              <w:rFonts w:ascii="Calibri Light" w:hAnsi="Calibri Light" w:cs="Calibri Light"/>
                                            </w:rPr>
                                            <w:t>Fotinos</w:t>
                                          </w:r>
                                          <w:proofErr w:type="spellEnd"/>
                                          <w:r>
                                            <w:rPr>
                                              <w:rFonts w:ascii="Calibri Light" w:hAnsi="Calibri Light" w:cs="Calibri Light"/>
                                            </w:rPr>
                                            <w:t xml:space="preserve"> MD, Deputy Chief Medical Officer, Health Care Authority; David Postman, Chief of Staff, Office of the Governor, Reed Schuler, Senior Policy Advisor, Office of the Governor; and Maria </w:t>
                                          </w:r>
                                          <w:proofErr w:type="spellStart"/>
                                          <w:r>
                                            <w:rPr>
                                              <w:rFonts w:ascii="Calibri Light" w:hAnsi="Calibri Light" w:cs="Calibri Light"/>
                                            </w:rPr>
                                            <w:t>Courogen</w:t>
                                          </w:r>
                                          <w:proofErr w:type="spellEnd"/>
                                          <w:r>
                                            <w:rPr>
                                              <w:rFonts w:ascii="Calibri Light" w:hAnsi="Calibri Light" w:cs="Calibri Light"/>
                                            </w:rPr>
                                            <w:t xml:space="preserve">, Branch Director,’ Disease Containment, Washington State Department of Health. It will be </w:t>
                                          </w:r>
                                          <w:hyperlink r:id="rId27" w:history="1">
                                            <w:r>
                                              <w:rPr>
                                                <w:rStyle w:val="Hyperlink"/>
                                                <w:b/>
                                                <w:bCs/>
                                                <w:color w:val="1D5782"/>
                                              </w:rPr>
                                              <w:t>streamed lived on TVW</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New, county-based, Safe Start Plan in effect. </w:t>
                                          </w:r>
                                          <w:r>
                                            <w:rPr>
                                              <w:rFonts w:ascii="Calibri Light" w:hAnsi="Calibri Light" w:cs="Calibri Light"/>
                                            </w:rPr>
                                            <w:t>The </w:t>
                                          </w:r>
                                          <w:hyperlink r:id="rId28" w:tgtFrame="_blank" w:history="1">
                                            <w:r>
                                              <w:rPr>
                                                <w:rStyle w:val="Hyperlink"/>
                                                <w:color w:val="1D5782"/>
                                              </w:rPr>
                                              <w:t>county-by-county Safe Start plan</w:t>
                                            </w:r>
                                          </w:hyperlink>
                                          <w:r>
                                            <w:rPr>
                                              <w:rFonts w:ascii="Calibri Light" w:hAnsi="Calibri Light" w:cs="Calibri Light"/>
                                            </w:rPr>
                                            <w:t xml:space="preserve"> outlines new targets and metrics for containing COVID-19 activity and how counties can apply to the state Department of Health (DOH) with a plan to safely reopen additional sectors of public life. To move to a new phase, counties must be approved by the secretary of health. As the situation changes, the </w:t>
                                          </w:r>
                                          <w:hyperlink r:id="rId29" w:tgtFrame="_blank" w:history="1">
                                            <w:r>
                                              <w:rPr>
                                                <w:rStyle w:val="Hyperlink"/>
                                                <w:color w:val="1D5782"/>
                                              </w:rPr>
                                              <w:t>county variance page</w:t>
                                            </w:r>
                                          </w:hyperlink>
                                          <w:r>
                                            <w:rPr>
                                              <w:rFonts w:ascii="Calibri Light" w:hAnsi="Calibri Light" w:cs="Calibri Light"/>
                                            </w:rPr>
                                            <w:t> and </w:t>
                                          </w:r>
                                          <w:hyperlink r:id="rId30" w:tgtFrame="_blank" w:history="1">
                                            <w:r>
                                              <w:rPr>
                                                <w:rStyle w:val="Hyperlink"/>
                                                <w:color w:val="1D5782"/>
                                              </w:rPr>
                                              <w:t>Safe Start page</w:t>
                                            </w:r>
                                          </w:hyperlink>
                                          <w:r>
                                            <w:rPr>
                                              <w:rFonts w:ascii="Calibri Light" w:hAnsi="Calibri Light" w:cs="Calibri Light"/>
                                            </w:rPr>
                                            <w:t> will be updated.</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Modeling comparison report.</w:t>
                                          </w:r>
                                          <w:r>
                                            <w:rPr>
                                              <w:rFonts w:ascii="Calibri Light" w:hAnsi="Calibri Light" w:cs="Calibri Light"/>
                                            </w:rPr>
                                            <w:t xml:space="preserve"> DOH worked with Bellevue-based Institute for Disease Modeling on a new report published Friday comparing the spread of COVID-19 in King and Yakima counties. The report estimates the effective reproductive number (how many new infections a single COVID-19 case will produce) for each county. It also explores mobility, demographic and employment data that may help explain some of the differences we're seeing in COVID-19 trends for each county. </w:t>
                                          </w:r>
                                          <w:hyperlink r:id="rId31" w:history="1">
                                            <w:r>
                                              <w:rPr>
                                                <w:rStyle w:val="Hyperlink"/>
                                                <w:color w:val="1D5782"/>
                                              </w:rPr>
                                              <w:t>Read the full report</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DOH update on COVID-19 antibodies. </w:t>
                                          </w:r>
                                          <w:r>
                                            <w:rPr>
                                              <w:rFonts w:ascii="Calibri Light" w:hAnsi="Calibri Light" w:cs="Calibri Light"/>
                                            </w:rPr>
                                            <w:t xml:space="preserve">This virus is new to us, and so are these antibodies Just like we are still learning about the virus, we are still learning about what it means for our health to have antibodies to this virus. </w:t>
                                          </w:r>
                                          <w:hyperlink r:id="rId32" w:history="1">
                                            <w:r>
                                              <w:rPr>
                                                <w:rStyle w:val="Hyperlink"/>
                                                <w:color w:val="1D5782"/>
                                              </w:rPr>
                                              <w:t>Read more</w:t>
                                            </w:r>
                                          </w:hyperlink>
                                          <w:r>
                                            <w:rPr>
                                              <w:rFonts w:ascii="Calibri Light" w:hAnsi="Calibri Light" w:cs="Calibri Light"/>
                                            </w:rPr>
                                            <w:t xml:space="preserve"> about what we know – and what we don’t – about COVID-19 antibodies and antibody testing.</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DOH urges anyone with COVID-19 symptoms to get tested. </w:t>
                                          </w:r>
                                          <w:r>
                                            <w:rPr>
                                              <w:rFonts w:ascii="Calibri Light" w:hAnsi="Calibri Light" w:cs="Calibri Light"/>
                                            </w:rPr>
                                            <w:t xml:space="preserve">DOH published </w:t>
                                          </w:r>
                                          <w:hyperlink r:id="rId33" w:history="1">
                                            <w:r>
                                              <w:rPr>
                                                <w:rStyle w:val="Hyperlink"/>
                                                <w:color w:val="1D5782"/>
                                              </w:rPr>
                                              <w:t>a blog post</w:t>
                                            </w:r>
                                          </w:hyperlink>
                                          <w:r>
                                            <w:rPr>
                                              <w:rFonts w:ascii="Calibri Light" w:hAnsi="Calibri Light" w:cs="Calibri Light"/>
                                            </w:rPr>
                                            <w:t xml:space="preserve"> to emphasize the importance of testing as a critical part of the public health response to this virus. After someone tests positive, we can identify people who have been in close contact with them and keep the close contacts from spreading the virus to others before they get symptoms. If we do this enough, we can stop the virus from spreading in communities.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State Insurance Commissioner Mike </w:t>
                                          </w:r>
                                          <w:proofErr w:type="spellStart"/>
                                          <w:r>
                                            <w:rPr>
                                              <w:rStyle w:val="Strong"/>
                                              <w:rFonts w:ascii="Calibri Light" w:hAnsi="Calibri Light" w:cs="Calibri Light"/>
                                            </w:rPr>
                                            <w:t>Kreidler</w:t>
                                          </w:r>
                                          <w:proofErr w:type="spellEnd"/>
                                          <w:r>
                                            <w:rPr>
                                              <w:rStyle w:val="Strong"/>
                                              <w:rFonts w:ascii="Calibri Light" w:hAnsi="Calibri Light" w:cs="Calibri Light"/>
                                            </w:rPr>
                                            <w:t xml:space="preserve"> issued an emergency order protecting consumers from receiving unexpected bills for COVID-19 lab fees</w:t>
                                          </w:r>
                                          <w:r>
                                            <w:rPr>
                                              <w:rFonts w:ascii="Calibri Light" w:hAnsi="Calibri Light" w:cs="Calibri Light"/>
                                            </w:rPr>
                                            <w:t xml:space="preserve">. The </w:t>
                                          </w:r>
                                          <w:hyperlink r:id="rId34" w:history="1">
                                            <w:r>
                                              <w:rPr>
                                                <w:rStyle w:val="Hyperlink"/>
                                                <w:color w:val="1D5782"/>
                                              </w:rPr>
                                              <w:t>emergency order</w:t>
                                            </w:r>
                                          </w:hyperlink>
                                          <w:r>
                                            <w:rPr>
                                              <w:rFonts w:ascii="Calibri Light" w:hAnsi="Calibri Light" w:cs="Calibri Light"/>
                                            </w:rPr>
                                            <w:t xml:space="preserve"> recognizes that out-of-pocket financial costs may create barriers to COVID-19 testing which may create a challenge for public health’s ability to track and reduce disease activity. </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New guidance released for higher education and workforce training in Phases 1 and 2. </w:t>
                                          </w:r>
                                          <w:r>
                                            <w:rPr>
                                              <w:rFonts w:ascii="Calibri Light" w:hAnsi="Calibri Light" w:cs="Calibri Light"/>
                                            </w:rPr>
                                            <w:t xml:space="preserve">Governor Inslee issued higher education and workforce training requirements in Phase 1 and Phase 2. </w:t>
                                          </w:r>
                                          <w:r>
                                            <w:rPr>
                                              <w:rFonts w:ascii="Calibri Light" w:hAnsi="Calibri Light" w:cs="Calibri Light"/>
                                            </w:rPr>
                                            <w:lastRenderedPageBreak/>
                                            <w:t xml:space="preserve">These guidelines are part of the </w:t>
                                          </w:r>
                                          <w:hyperlink r:id="rId35" w:history="1">
                                            <w:r>
                                              <w:rPr>
                                                <w:rStyle w:val="Hyperlink"/>
                                                <w:color w:val="1D5782"/>
                                              </w:rPr>
                                              <w:t>Safe Start</w:t>
                                            </w:r>
                                          </w:hyperlink>
                                          <w:r>
                                            <w:rPr>
                                              <w:rFonts w:ascii="Calibri Light" w:hAnsi="Calibri Light" w:cs="Calibri Light"/>
                                            </w:rPr>
                                            <w:t xml:space="preserve"> plan. They do not apply generally to higher education institutions – they apply only to workforce training programs that require in-classroom/lab practicums.</w:t>
                                          </w:r>
                                        </w:p>
                                        <w:p w:rsidR="008A4AEC" w:rsidRDefault="008A4AEC">
                                          <w:pPr>
                                            <w:pStyle w:val="NormalWeb"/>
                                            <w:spacing w:before="0" w:beforeAutospacing="0" w:after="225" w:afterAutospacing="0" w:line="252" w:lineRule="auto"/>
                                            <w:rPr>
                                              <w:rFonts w:ascii="Calibri Light" w:hAnsi="Calibri Light" w:cs="Calibri Light"/>
                                            </w:rPr>
                                          </w:pPr>
                                          <w:r>
                                            <w:rPr>
                                              <w:rFonts w:ascii="Calibri Light" w:hAnsi="Calibri Light" w:cs="Calibri Light"/>
                                            </w:rPr>
                                            <w:t>Revised guidance documents:</w:t>
                                          </w:r>
                                        </w:p>
                                        <w:p w:rsidR="008A4AEC" w:rsidRDefault="008A4AEC">
                                          <w:pPr>
                                            <w:pStyle w:val="NormalWeb"/>
                                            <w:spacing w:before="0" w:beforeAutospacing="0" w:after="225" w:afterAutospacing="0" w:line="252" w:lineRule="auto"/>
                                            <w:rPr>
                                              <w:rFonts w:ascii="Calibri Light" w:hAnsi="Calibri Light" w:cs="Calibri Light"/>
                                            </w:rPr>
                                          </w:pPr>
                                          <w:hyperlink r:id="rId36" w:tgtFrame="_blank" w:history="1">
                                            <w:r>
                                              <w:rPr>
                                                <w:rStyle w:val="Hyperlink"/>
                                                <w:color w:val="1D5782"/>
                                              </w:rPr>
                                              <w:t>Phase 1 Higher Education &amp; Critical Infrastructure Workforce Training COVID-19 Requirements</w:t>
                                            </w:r>
                                          </w:hyperlink>
                                          <w:r>
                                            <w:rPr>
                                              <w:rFonts w:ascii="Calibri Light" w:hAnsi="Calibri Light" w:cs="Calibri Light"/>
                                            </w:rPr>
                                            <w:t xml:space="preserve"> </w:t>
                                          </w:r>
                                          <w:hyperlink r:id="rId37" w:tgtFrame="_blank" w:history="1">
                                            <w:r>
                                              <w:rPr>
                                                <w:rStyle w:val="Hyperlink"/>
                                                <w:color w:val="1D5782"/>
                                              </w:rPr>
                                              <w:t>Phase 2 Higher Education &amp; Workforce Training COVID-19 Requirements</w:t>
                                            </w:r>
                                          </w:hyperlink>
                                          <w:r>
                                            <w:rPr>
                                              <w:rFonts w:ascii="Calibri Light" w:hAnsi="Calibri Light" w:cs="Calibri Light"/>
                                            </w:rPr>
                                            <w:t xml:space="preserve"> </w:t>
                                          </w:r>
                                          <w:hyperlink r:id="rId38" w:tgtFrame="_blank" w:history="1">
                                            <w:r>
                                              <w:rPr>
                                                <w:rStyle w:val="Hyperlink"/>
                                                <w:color w:val="1D5782"/>
                                              </w:rPr>
                                              <w:t>Full list of guidance for all current businesses</w:t>
                                            </w:r>
                                          </w:hyperlink>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DOH approves Klickitat County to move to Phase 2 of Safe Start plan — 27 counties now at Phase 2. </w:t>
                                          </w:r>
                                          <w:r>
                                            <w:rPr>
                                              <w:rFonts w:ascii="Calibri Light" w:hAnsi="Calibri Light" w:cs="Calibri Light"/>
                                            </w:rPr>
                                            <w:t xml:space="preserve">Washington State Secretary of Health John </w:t>
                                          </w:r>
                                          <w:proofErr w:type="spellStart"/>
                                          <w:r>
                                            <w:rPr>
                                              <w:rFonts w:ascii="Calibri Light" w:hAnsi="Calibri Light" w:cs="Calibri Light"/>
                                            </w:rPr>
                                            <w:t>Wiesman</w:t>
                                          </w:r>
                                          <w:proofErr w:type="spellEnd"/>
                                          <w:r>
                                            <w:rPr>
                                              <w:rFonts w:ascii="Calibri Light" w:hAnsi="Calibri Light" w:cs="Calibri Light"/>
                                            </w:rPr>
                                            <w:t xml:space="preserve"> approved the application for Klickitat County to move into Phase 2 of Gov. Jay Inslee’s </w:t>
                                          </w:r>
                                          <w:hyperlink r:id="rId39" w:tgtFrame="_blank" w:history="1">
                                            <w:r>
                                              <w:rPr>
                                                <w:rStyle w:val="Hyperlink"/>
                                                <w:color w:val="1D5782"/>
                                              </w:rPr>
                                              <w:t>Safe Start plan</w:t>
                                            </w:r>
                                          </w:hyperlink>
                                          <w:r>
                                            <w:rPr>
                                              <w:rFonts w:ascii="Calibri Light" w:hAnsi="Calibri Light" w:cs="Calibri Light"/>
                                            </w:rPr>
                                            <w:t xml:space="preserve">.  For the latest information on county variance applications visit </w:t>
                                          </w:r>
                                          <w:hyperlink r:id="rId40" w:history="1">
                                            <w:r>
                                              <w:rPr>
                                                <w:rStyle w:val="Hyperlink"/>
                                                <w:color w:val="1D5782"/>
                                              </w:rPr>
                                              <w:t>here</w:t>
                                            </w:r>
                                          </w:hyperlink>
                                          <w:r>
                                            <w:rPr>
                                              <w:rFonts w:ascii="Calibri Light" w:hAnsi="Calibri Light" w:cs="Calibri Light"/>
                                            </w:rPr>
                                            <w: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DOH begins deliveries of crucial supplies to support COVID-19 testing at Washington’s long term care facilities. </w:t>
                                          </w:r>
                                          <w:r>
                                            <w:rPr>
                                              <w:rFonts w:ascii="Calibri Light" w:hAnsi="Calibri Light" w:cs="Calibri Light"/>
                                            </w:rPr>
                                            <w:t xml:space="preserve">A </w:t>
                                          </w:r>
                                          <w:hyperlink r:id="rId41" w:history="1">
                                            <w:r>
                                              <w:rPr>
                                                <w:rStyle w:val="Hyperlink"/>
                                                <w:color w:val="1D5782"/>
                                              </w:rPr>
                                              <w:t>news release</w:t>
                                            </w:r>
                                          </w:hyperlink>
                                          <w:r>
                                            <w:rPr>
                                              <w:rFonts w:ascii="Calibri Light" w:hAnsi="Calibri Light" w:cs="Calibri Light"/>
                                            </w:rPr>
                                            <w:t xml:space="preserve"> today described shipments to support testing of thousands of staffers and residents at long-term care facilities across the state. Supplies include test kits, personal protective equipment and return shipment materials, to be sent in waves every three days to ensure labs have the capacity to process all of the samples. Last week, DOH issued </w:t>
                                          </w:r>
                                          <w:hyperlink r:id="rId42" w:history="1">
                                            <w:r>
                                              <w:rPr>
                                                <w:rStyle w:val="Hyperlink"/>
                                                <w:color w:val="1D5782"/>
                                              </w:rPr>
                                              <w:t>an order</w:t>
                                            </w:r>
                                          </w:hyperlink>
                                          <w:r>
                                            <w:rPr>
                                              <w:rFonts w:ascii="Calibri Light" w:hAnsi="Calibri Light" w:cs="Calibri Light"/>
                                            </w:rPr>
                                            <w:t xml:space="preserve"> requiring widespread testing within long term care facilities.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Reminder: Your health care provider or testing location/vendor is who to call for test results.</w:t>
                                          </w:r>
                                          <w:r>
                                            <w:rPr>
                                              <w:rFonts w:ascii="Calibri Light" w:hAnsi="Calibri Light" w:cs="Calibri Light"/>
                                            </w:rPr>
                                            <w:t xml:space="preserve"> If you received a COVID-19 test and are awaiting your results, your provider or the location where you took the test is your best point of contact. The state’s COVID-19 hotline is not able to access any individual’s medical information or test information. More info on COVID-19 testing from DOH </w:t>
                                          </w:r>
                                          <w:hyperlink r:id="rId43" w:tgtFrame="_blank" w:history="1">
                                            <w:r>
                                              <w:rPr>
                                                <w:rStyle w:val="Hyperlink"/>
                                                <w:color w:val="1D5782"/>
                                              </w:rPr>
                                              <w:t>here</w:t>
                                            </w:r>
                                          </w:hyperlink>
                                          <w:r>
                                            <w:rPr>
                                              <w:rFonts w:ascii="Calibri Light" w:hAnsi="Calibri Light" w:cs="Calibri Light"/>
                                            </w:rPr>
                                            <w:t>. </w:t>
                                          </w:r>
                                        </w:p>
                                        <w:p w:rsidR="008A4AEC" w:rsidRDefault="008A4AEC">
                                          <w:pPr>
                                            <w:pStyle w:val="NormalWeb"/>
                                            <w:spacing w:before="0" w:beforeAutospacing="0" w:after="225" w:afterAutospacing="0" w:line="252" w:lineRule="auto"/>
                                            <w:rPr>
                                              <w:rFonts w:ascii="Calibri Light" w:hAnsi="Calibri Light" w:cs="Calibri Light"/>
                                            </w:rPr>
                                          </w:pPr>
                                          <w:r>
                                            <w:rPr>
                                              <w:rStyle w:val="Emphasis"/>
                                              <w:rFonts w:ascii="Calibri Light" w:hAnsi="Calibri Light" w:cs="Calibri Light"/>
                                            </w:rPr>
                                            <w:t>Resources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 xml:space="preserve">You are not alone. </w:t>
                                          </w:r>
                                          <w:r>
                                            <w:rPr>
                                              <w:rFonts w:ascii="Calibri Light" w:hAnsi="Calibri Light" w:cs="Calibri Light"/>
                                            </w:rPr>
                                            <w:t>Isolation is not good for us. We need each other for support and for fun, especially when we are dealing with the stress of a pandemic, financial uncertainties, and worries about our health or our loved ones’ health. The phased approach to opening the state—slow and careful to make sure we control the spread of the virus—is important not just for our economic growth but also for our mental health. Remember to take care of your body and your brain. Do something fun, connect with others and keep in touch with people who care for you. Don’t try to do everything today. If you are feeling overwhelmed, decide what must get done today and what can wait.</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CDC recommendations on K-12 schools and summer day camps. </w:t>
                                          </w:r>
                                          <w:r>
                                            <w:rPr>
                                              <w:rFonts w:ascii="Calibri Light" w:hAnsi="Calibri Light" w:cs="Calibri Light"/>
                                            </w:rPr>
                                            <w:t>The federal Centers for Disease Control &amp; Prevention issued recommendations today related to resuming activities at K-12 schools and summer day camps. You can view CDC’s recommendations </w:t>
                                          </w:r>
                                          <w:hyperlink r:id="rId44" w:tgtFrame="_blank" w:history="1">
                                            <w:r>
                                              <w:rPr>
                                                <w:rStyle w:val="Hyperlink"/>
                                                <w:color w:val="1D5782"/>
                                              </w:rPr>
                                              <w:t>here</w:t>
                                            </w:r>
                                          </w:hyperlink>
                                          <w:r>
                                            <w:rPr>
                                              <w:rFonts w:ascii="Calibri Light" w:hAnsi="Calibri Light" w:cs="Calibri Light"/>
                                            </w:rPr>
                                            <w:t>. You can also review the </w:t>
                                          </w:r>
                                          <w:hyperlink r:id="rId45" w:tgtFrame="_blank" w:history="1">
                                            <w:r>
                                              <w:rPr>
                                                <w:rStyle w:val="Hyperlink"/>
                                                <w:color w:val="1D5782"/>
                                              </w:rPr>
                                              <w:t>guidance issued last week</w:t>
                                            </w:r>
                                          </w:hyperlink>
                                          <w:r>
                                            <w:rPr>
                                              <w:rFonts w:ascii="Calibri Light" w:hAnsi="Calibri Light" w:cs="Calibri Light"/>
                                            </w:rPr>
                                            <w:t xml:space="preserve"> by the state’s Department of Health, Office of </w:t>
                                          </w:r>
                                          <w:r>
                                            <w:rPr>
                                              <w:rFonts w:ascii="Calibri Light" w:hAnsi="Calibri Light" w:cs="Calibri Light"/>
                                            </w:rPr>
                                            <w:lastRenderedPageBreak/>
                                            <w:t>Superintendent of Public Instruction, and Department of Youth, Children, and Family Services. This guidance relates to child care facilities, day camps, outdoor preschool and other youth development and learning programs.</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Washington 211 COVID-19 Call Center. </w:t>
                                          </w:r>
                                          <w:r>
                                            <w:rPr>
                                              <w:rFonts w:ascii="Calibri Light" w:hAnsi="Calibri Light" w:cs="Calibri Light"/>
                                            </w:rPr>
                                            <w:t>Do you need information or answers to your questions and concerns about COVID-19? You can call 1-800-525-0127 or text 211-211 for help. You can also text the word “Coronavirus” to 211-211 to receive information and updates on your phone wherever you are. You will receive links to the latest information on COVID-19, including county-level updates, and resources for families, businesses, students, and more. </w:t>
                                          </w:r>
                                        </w:p>
                                        <w:p w:rsidR="008A4AEC" w:rsidRDefault="008A4AEC">
                                          <w:pPr>
                                            <w:pStyle w:val="NormalWeb"/>
                                            <w:spacing w:before="0" w:beforeAutospacing="0" w:after="225" w:afterAutospacing="0" w:line="252" w:lineRule="auto"/>
                                            <w:rPr>
                                              <w:rFonts w:ascii="Calibri Light" w:hAnsi="Calibri Light" w:cs="Calibri Light"/>
                                            </w:rPr>
                                          </w:pPr>
                                          <w:r>
                                            <w:rPr>
                                              <w:rStyle w:val="Strong"/>
                                              <w:rFonts w:ascii="Calibri Light" w:hAnsi="Calibri Light" w:cs="Calibri Light"/>
                                            </w:rPr>
                                            <w:t>Interested in volunteering during disasters and significant events like COVID-19?</w:t>
                                          </w:r>
                                          <w:r>
                                            <w:rPr>
                                              <w:rFonts w:ascii="Calibri Light" w:hAnsi="Calibri Light" w:cs="Calibri Light"/>
                                            </w:rPr>
                                            <w:t xml:space="preserve"> Register with the </w:t>
                                          </w:r>
                                          <w:hyperlink r:id="rId46" w:history="1">
                                            <w:r>
                                              <w:rPr>
                                                <w:rStyle w:val="Hyperlink"/>
                                                <w:color w:val="1D5782"/>
                                              </w:rPr>
                                              <w:t>Washington State Emergency Registry of Volunteers</w:t>
                                            </w:r>
                                          </w:hyperlink>
                                          <w:r>
                                            <w:rPr>
                                              <w:rFonts w:ascii="Calibri Light" w:hAnsi="Calibri Light" w:cs="Calibri Light"/>
                                            </w:rPr>
                                            <w:t xml:space="preserve"> (</w:t>
                                          </w:r>
                                          <w:proofErr w:type="spellStart"/>
                                          <w:r>
                                            <w:rPr>
                                              <w:rFonts w:ascii="Calibri Light" w:hAnsi="Calibri Light" w:cs="Calibri Light"/>
                                            </w:rPr>
                                            <w:t>WAserv</w:t>
                                          </w:r>
                                          <w:proofErr w:type="spellEnd"/>
                                          <w:r>
                                            <w:rPr>
                                              <w:rFonts w:ascii="Calibri Light" w:hAnsi="Calibri Light" w:cs="Calibri Light"/>
                                            </w:rPr>
                                            <w:t>) to partner with public health and others who need assistance in their response to the COVID-19 pandemic.</w:t>
                                          </w:r>
                                        </w:p>
                                        <w:p w:rsidR="008A4AEC" w:rsidRDefault="008A4AEC">
                                          <w:pPr>
                                            <w:pStyle w:val="NormalWeb"/>
                                            <w:spacing w:before="0" w:beforeAutospacing="0" w:after="225" w:afterAutospacing="0" w:line="252" w:lineRule="auto"/>
                                            <w:jc w:val="center"/>
                                            <w:rPr>
                                              <w:rFonts w:ascii="Calibri Light" w:hAnsi="Calibri Light" w:cs="Calibri Light"/>
                                            </w:rPr>
                                          </w:pPr>
                                          <w:r>
                                            <w:rPr>
                                              <w:rFonts w:ascii="Calibri Light" w:hAnsi="Calibri Light" w:cs="Calibri Light"/>
                                            </w:rPr>
                                            <w:t># # #</w:t>
                                          </w: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c>
                <w:tcPr>
                  <w:tcW w:w="0" w:type="auto"/>
                  <w:tcMar>
                    <w:top w:w="300" w:type="dxa"/>
                    <w:left w:w="0" w:type="dxa"/>
                    <w:bottom w:w="300" w:type="dxa"/>
                    <w:right w:w="0" w:type="dxa"/>
                  </w:tcMar>
                  <w:vAlign w:val="center"/>
                  <w:hideMark/>
                </w:tcPr>
                <w:p w:rsidR="008A4AEC" w:rsidRDefault="008A4AEC">
                  <w:pP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rsidP="008A4AEC">
      <w:pPr>
        <w:pStyle w:val="wordsection1"/>
        <w:rPr>
          <w:rFonts w:ascii="Calibri Light" w:hAnsi="Calibri Light" w:cs="Calibri Light"/>
          <w:sz w:val="22"/>
          <w:szCs w:val="22"/>
        </w:rPr>
      </w:pPr>
    </w:p>
    <w:tbl>
      <w:tblPr>
        <w:tblW w:w="5000" w:type="pct"/>
        <w:jc w:val="center"/>
        <w:tblCellMar>
          <w:left w:w="0" w:type="dxa"/>
          <w:right w:w="0" w:type="dxa"/>
        </w:tblCellMar>
        <w:tblLook w:val="04A0" w:firstRow="1" w:lastRow="0" w:firstColumn="1" w:lastColumn="0" w:noHBand="0" w:noVBand="1"/>
      </w:tblPr>
      <w:tblGrid>
        <w:gridCol w:w="9360"/>
      </w:tblGrid>
      <w:tr w:rsidR="008A4AEC" w:rsidTr="008A4AEC">
        <w:trPr>
          <w:jc w:val="center"/>
        </w:trPr>
        <w:tc>
          <w:tcPr>
            <w:tcW w:w="0" w:type="auto"/>
            <w:shd w:val="clear" w:color="auto" w:fill="EEEEEE"/>
            <w:vAlign w:val="center"/>
            <w:hideMark/>
          </w:tcPr>
          <w:tbl>
            <w:tblPr>
              <w:tblW w:w="5000" w:type="pct"/>
              <w:jc w:val="center"/>
              <w:tblCellMar>
                <w:left w:w="0" w:type="dxa"/>
                <w:right w:w="0" w:type="dxa"/>
              </w:tblCellMar>
              <w:tblLook w:val="04A0" w:firstRow="1" w:lastRow="0" w:firstColumn="1" w:lastColumn="0" w:noHBand="0" w:noVBand="1"/>
            </w:tblPr>
            <w:tblGrid>
              <w:gridCol w:w="6"/>
              <w:gridCol w:w="9348"/>
              <w:gridCol w:w="6"/>
            </w:tblGrid>
            <w:tr w:rsidR="008A4AEC">
              <w:trPr>
                <w:jc w:val="center"/>
              </w:trPr>
              <w:tc>
                <w:tcPr>
                  <w:tcW w:w="0" w:type="auto"/>
                  <w:tcMar>
                    <w:top w:w="300" w:type="dxa"/>
                    <w:left w:w="0" w:type="dxa"/>
                    <w:bottom w:w="300" w:type="dxa"/>
                    <w:right w:w="0" w:type="dxa"/>
                  </w:tcMar>
                  <w:vAlign w:val="center"/>
                  <w:hideMark/>
                </w:tcPr>
                <w:p w:rsidR="008A4AEC" w:rsidRDefault="008A4AEC">
                  <w:pPr>
                    <w:rPr>
                      <w:rFonts w:ascii="Calibri Light" w:hAnsi="Calibri Light" w:cs="Calibri Light"/>
                    </w:rPr>
                  </w:pPr>
                </w:p>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4AEC">
                          <w:trPr>
                            <w:jc w:val="center"/>
                          </w:trPr>
                          <w:tc>
                            <w:tcPr>
                              <w:tcW w:w="0" w:type="auto"/>
                              <w:shd w:val="clear" w:color="auto" w:fill="FFFFFF"/>
                              <w:hideMark/>
                            </w:tcPr>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c>
                <w:tcPr>
                  <w:tcW w:w="0" w:type="auto"/>
                  <w:tcMar>
                    <w:top w:w="300" w:type="dxa"/>
                    <w:left w:w="0" w:type="dxa"/>
                    <w:bottom w:w="300" w:type="dxa"/>
                    <w:right w:w="0" w:type="dxa"/>
                  </w:tcMar>
                  <w:vAlign w:val="center"/>
                  <w:hideMark/>
                </w:tcPr>
                <w:p w:rsidR="008A4AEC" w:rsidRDefault="008A4AEC">
                  <w:pPr>
                    <w:rPr>
                      <w:rFonts w:ascii="Times New Roman" w:eastAsia="Times New Roman" w:hAnsi="Times New Roman" w:cs="Times New Roman"/>
                      <w:sz w:val="20"/>
                      <w:szCs w:val="20"/>
                    </w:rPr>
                  </w:pPr>
                </w:p>
              </w:tc>
            </w:tr>
          </w:tbl>
          <w:p w:rsidR="008A4AEC" w:rsidRDefault="008A4AEC">
            <w:pPr>
              <w:jc w:val="center"/>
              <w:rPr>
                <w:rFonts w:ascii="Times New Roman" w:eastAsia="Times New Roman" w:hAnsi="Times New Roman" w:cs="Times New Roman"/>
                <w:sz w:val="20"/>
                <w:szCs w:val="20"/>
              </w:rPr>
            </w:pPr>
          </w:p>
        </w:tc>
      </w:tr>
    </w:tbl>
    <w:p w:rsidR="008A4AEC" w:rsidRDefault="008A4AEC" w:rsidP="008A4AEC">
      <w:pPr>
        <w:pStyle w:val="wordsection1"/>
        <w:rPr>
          <w:rFonts w:ascii="Calibri" w:hAnsi="Calibri" w:cs="Calibri"/>
          <w:sz w:val="22"/>
          <w:szCs w:val="22"/>
          <w:lang w:val="en"/>
        </w:rPr>
      </w:pPr>
    </w:p>
    <w:p w:rsidR="008A4AEC" w:rsidRDefault="008A4AEC" w:rsidP="008A4AEC">
      <w:pPr>
        <w:pStyle w:val="wordsection1"/>
        <w:spacing w:before="150" w:after="150"/>
        <w:rPr>
          <w:rFonts w:ascii="Calibri Light" w:hAnsi="Calibri Light" w:cs="Calibri Light"/>
        </w:rPr>
      </w:pPr>
    </w:p>
    <w:p w:rsidR="008A4AEC" w:rsidRDefault="008A4AEC" w:rsidP="008A4AEC">
      <w:pPr>
        <w:pStyle w:val="wordsection1"/>
        <w:rPr>
          <w:rStyle w:val="Hyperlink"/>
          <w:rFonts w:ascii="Calibri Light" w:hAnsi="Calibri Light" w:cs="Calibri Light"/>
          <w:highlight w:val="yellow"/>
        </w:rPr>
      </w:pPr>
    </w:p>
    <w:p w:rsidR="008A4AEC" w:rsidRDefault="008A4AEC" w:rsidP="008A4AEC">
      <w:pPr>
        <w:pStyle w:val="wordsection1"/>
        <w:rPr>
          <w:rStyle w:val="Hyperlink"/>
          <w:sz w:val="22"/>
          <w:szCs w:val="22"/>
          <w:highlight w:val="yellow"/>
        </w:rPr>
      </w:pPr>
    </w:p>
    <w:p w:rsidR="008A4AEC" w:rsidRDefault="008A4AEC" w:rsidP="008A4AEC">
      <w:pPr>
        <w:pStyle w:val="wordsection1"/>
        <w:rPr>
          <w:rStyle w:val="Hyperlink"/>
          <w:sz w:val="22"/>
          <w:szCs w:val="22"/>
          <w:highlight w:val="yellow"/>
        </w:rPr>
      </w:pPr>
    </w:p>
    <w:p w:rsidR="008A4AEC" w:rsidRDefault="008A4AEC" w:rsidP="008A4AEC">
      <w:pPr>
        <w:pStyle w:val="wordsection1"/>
        <w:jc w:val="center"/>
        <w:rPr>
          <w:rFonts w:ascii="Calibri Light" w:eastAsia="Times New Roman" w:hAnsi="Calibri Light" w:cs="Calibri Light"/>
        </w:rPr>
      </w:pP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Calibri" w:hAnsi="Calibri" w:cs="Calibri"/>
          <w:sz w:val="22"/>
          <w:szCs w:val="22"/>
        </w:rPr>
      </w:pPr>
    </w:p>
    <w:p w:rsidR="008A4AEC" w:rsidRDefault="008A4AEC" w:rsidP="008A4AEC">
      <w:pPr>
        <w:pStyle w:val="wordsection1"/>
        <w:spacing w:after="225"/>
        <w:rPr>
          <w:rFonts w:ascii="Calibri Light" w:hAnsi="Calibri Light" w:cs="Calibri Light"/>
          <w:sz w:val="22"/>
          <w:szCs w:val="22"/>
        </w:rPr>
      </w:pPr>
    </w:p>
    <w:p w:rsidR="008A4AEC" w:rsidRDefault="008A4AEC" w:rsidP="008A4AEC">
      <w:pPr>
        <w:pStyle w:val="wordsection1"/>
        <w:spacing w:after="225"/>
        <w:rPr>
          <w:rFonts w:ascii="Calibri Light" w:hAnsi="Calibri Light" w:cs="Calibri Light"/>
          <w:sz w:val="22"/>
          <w:szCs w:val="22"/>
        </w:rPr>
      </w:pPr>
      <w:r>
        <w:rPr>
          <w:rStyle w:val="Strong"/>
          <w:rFonts w:ascii="Calibri Light" w:hAnsi="Calibri Light" w:cs="Calibri Light"/>
        </w:rPr>
        <w:t> </w:t>
      </w:r>
    </w:p>
    <w:p w:rsidR="008A4AEC" w:rsidRDefault="008A4AEC" w:rsidP="008A4AEC">
      <w:pPr>
        <w:pStyle w:val="wordsection1"/>
        <w:spacing w:after="225"/>
        <w:rPr>
          <w:rFonts w:ascii="Calibri Light" w:hAnsi="Calibri Light" w:cs="Calibri Light"/>
          <w:sz w:val="22"/>
          <w:szCs w:val="22"/>
        </w:rPr>
      </w:pPr>
    </w:p>
    <w:p w:rsidR="008A4AEC" w:rsidRDefault="008A4AEC" w:rsidP="008A4AEC">
      <w:pPr>
        <w:pStyle w:val="wordsection1"/>
        <w:rPr>
          <w:rFonts w:ascii="Calibri Light" w:hAnsi="Calibri Light" w:cs="Calibri Light"/>
          <w:sz w:val="22"/>
          <w:szCs w:val="22"/>
        </w:rPr>
      </w:pPr>
    </w:p>
    <w:p w:rsidR="008A4AEC" w:rsidRDefault="008A4AEC" w:rsidP="008A4AEC">
      <w:pPr>
        <w:pStyle w:val="wordsection1"/>
        <w:rPr>
          <w:rFonts w:ascii="Calibri Light" w:hAnsi="Calibri Light" w:cs="Calibri Light"/>
          <w:b/>
          <w:bCs/>
          <w:color w:val="C00000"/>
          <w:sz w:val="22"/>
          <w:szCs w:val="22"/>
        </w:rPr>
      </w:pPr>
      <w:r>
        <w:rPr>
          <w:rFonts w:ascii="Calibri Light" w:hAnsi="Calibri Light" w:cs="Calibri Light"/>
          <w:b/>
          <w:bCs/>
          <w:color w:val="C00000"/>
        </w:rPr>
        <w:t xml:space="preserve">END of SITREP </w:t>
      </w:r>
    </w:p>
    <w:p w:rsidR="008A4AEC" w:rsidRDefault="008A4AEC" w:rsidP="008A4AEC">
      <w:pPr>
        <w:pStyle w:val="wordsection1"/>
        <w:rPr>
          <w:rFonts w:ascii="Calibri Light" w:hAnsi="Calibri Light" w:cs="Calibri Light"/>
          <w:b/>
          <w:bCs/>
          <w:color w:val="C00000"/>
          <w:sz w:val="22"/>
          <w:szCs w:val="22"/>
        </w:rPr>
      </w:pPr>
    </w:p>
    <w:p w:rsidR="008A4AEC" w:rsidRDefault="008A4AEC" w:rsidP="008A4AEC">
      <w:pPr>
        <w:pStyle w:val="wordsection1"/>
        <w:rPr>
          <w:rFonts w:ascii="Calibri Light" w:hAnsi="Calibri Light" w:cs="Calibri Light"/>
          <w:sz w:val="22"/>
          <w:szCs w:val="22"/>
        </w:rPr>
      </w:pPr>
      <w:r>
        <w:rPr>
          <w:rFonts w:ascii="Calibri Light" w:hAnsi="Calibri Light" w:cs="Calibri Light"/>
        </w:rPr>
        <w:t>Questions, comments, or concerns? Please contact:</w:t>
      </w:r>
    </w:p>
    <w:p w:rsidR="008A4AEC" w:rsidRDefault="008A4AEC" w:rsidP="008A4AEC">
      <w:pPr>
        <w:pStyle w:val="wordsection1"/>
        <w:rPr>
          <w:rFonts w:ascii="Calibri" w:hAnsi="Calibri" w:cs="Calibri"/>
          <w:sz w:val="22"/>
          <w:szCs w:val="22"/>
        </w:rPr>
      </w:pP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Chief Criminal Deputy Pat Matlock</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Pacific County Sheriff’s Office</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Public Information Officer</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lastRenderedPageBreak/>
        <w:t>Pacific County Emergency Operations Center COVID-19 Response</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300 Memorial Drive, South Bend WA. 98586</w:t>
      </w:r>
    </w:p>
    <w:p w:rsidR="008A4AEC" w:rsidRDefault="008A4AEC" w:rsidP="008A4AEC">
      <w:pPr>
        <w:pStyle w:val="wordsection1"/>
        <w:rPr>
          <w:rFonts w:ascii="Book Antiqua" w:hAnsi="Book Antiqua"/>
          <w:b/>
          <w:bCs/>
          <w:color w:val="000000"/>
          <w:sz w:val="20"/>
          <w:szCs w:val="20"/>
        </w:rPr>
      </w:pPr>
      <w:r>
        <w:rPr>
          <w:rFonts w:ascii="Book Antiqua" w:hAnsi="Book Antiqua"/>
          <w:b/>
          <w:bCs/>
          <w:color w:val="000000"/>
          <w:sz w:val="20"/>
          <w:szCs w:val="20"/>
        </w:rPr>
        <w:t xml:space="preserve">Email- </w:t>
      </w:r>
      <w:hyperlink r:id="rId47" w:history="1">
        <w:r>
          <w:rPr>
            <w:rStyle w:val="Hyperlink"/>
            <w:rFonts w:ascii="Book Antiqua" w:hAnsi="Book Antiqua"/>
            <w:sz w:val="20"/>
            <w:szCs w:val="20"/>
          </w:rPr>
          <w:t>pmatlock@co.pacific.wa.us</w:t>
        </w:r>
      </w:hyperlink>
      <w:r>
        <w:rPr>
          <w:rFonts w:ascii="Book Antiqua" w:hAnsi="Book Antiqua"/>
          <w:b/>
          <w:bCs/>
          <w:color w:val="000000"/>
          <w:sz w:val="20"/>
          <w:szCs w:val="20"/>
        </w:rPr>
        <w:t xml:space="preserve"> </w:t>
      </w:r>
    </w:p>
    <w:p w:rsidR="008A4AEC" w:rsidRDefault="008A4AEC" w:rsidP="008A4AEC">
      <w:pPr>
        <w:pStyle w:val="wordsection1"/>
        <w:rPr>
          <w:rFonts w:ascii="Book Antiqua" w:hAnsi="Book Antiqua"/>
          <w:b/>
          <w:bCs/>
          <w:color w:val="000000"/>
          <w:sz w:val="20"/>
          <w:szCs w:val="20"/>
        </w:rPr>
      </w:pPr>
    </w:p>
    <w:p w:rsidR="008A4AEC" w:rsidRDefault="008A4AEC" w:rsidP="008A4AEC">
      <w:pPr>
        <w:pStyle w:val="wordsection1"/>
        <w:rPr>
          <w:rFonts w:ascii="Calibri" w:hAnsi="Calibri" w:cs="Calibri"/>
          <w:sz w:val="22"/>
          <w:szCs w:val="22"/>
        </w:rPr>
      </w:pPr>
    </w:p>
    <w:p w:rsidR="00510C1E" w:rsidRDefault="00510C1E"/>
    <w:sectPr w:rsidR="0051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48"/>
    <w:multiLevelType w:val="multilevel"/>
    <w:tmpl w:val="7D9EA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1371"/>
    <w:multiLevelType w:val="multilevel"/>
    <w:tmpl w:val="089A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00E36"/>
    <w:multiLevelType w:val="multilevel"/>
    <w:tmpl w:val="B91C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62598"/>
    <w:multiLevelType w:val="hybridMultilevel"/>
    <w:tmpl w:val="82A8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EC261F"/>
    <w:multiLevelType w:val="multilevel"/>
    <w:tmpl w:val="68FE5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52AB"/>
    <w:multiLevelType w:val="multilevel"/>
    <w:tmpl w:val="7932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80070"/>
    <w:multiLevelType w:val="multilevel"/>
    <w:tmpl w:val="EAAE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367BB"/>
    <w:multiLevelType w:val="multilevel"/>
    <w:tmpl w:val="8E18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97F3D"/>
    <w:multiLevelType w:val="multilevel"/>
    <w:tmpl w:val="4676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11C4E"/>
    <w:multiLevelType w:val="multilevel"/>
    <w:tmpl w:val="17C6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F4CD2"/>
    <w:multiLevelType w:val="multilevel"/>
    <w:tmpl w:val="8E74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24316"/>
    <w:multiLevelType w:val="multilevel"/>
    <w:tmpl w:val="EB90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8760B"/>
    <w:multiLevelType w:val="multilevel"/>
    <w:tmpl w:val="AF000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43395"/>
    <w:multiLevelType w:val="multilevel"/>
    <w:tmpl w:val="169A9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86716"/>
    <w:multiLevelType w:val="multilevel"/>
    <w:tmpl w:val="2794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40F3B"/>
    <w:multiLevelType w:val="hybridMultilevel"/>
    <w:tmpl w:val="5218DC98"/>
    <w:lvl w:ilvl="0" w:tplc="6382EA26">
      <w:numFmt w:val="bullet"/>
      <w:lvlText w:val="-"/>
      <w:lvlJc w:val="left"/>
      <w:pPr>
        <w:ind w:left="720" w:hanging="360"/>
      </w:pPr>
      <w:rPr>
        <w:rFonts w:ascii="Calibri Light" w:eastAsia="Calibri" w:hAnsi="Calibri Light" w:cs="Calibri Ligh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94557"/>
    <w:multiLevelType w:val="multilevel"/>
    <w:tmpl w:val="D6C0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4A878"/>
    <w:multiLevelType w:val="hybridMultilevel"/>
    <w:tmpl w:val="4ECB54C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3FD76A43"/>
    <w:multiLevelType w:val="multilevel"/>
    <w:tmpl w:val="AE00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C49DB"/>
    <w:multiLevelType w:val="multilevel"/>
    <w:tmpl w:val="53F0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84273"/>
    <w:multiLevelType w:val="multilevel"/>
    <w:tmpl w:val="F940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54ABC"/>
    <w:multiLevelType w:val="multilevel"/>
    <w:tmpl w:val="9DA8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04444"/>
    <w:multiLevelType w:val="multilevel"/>
    <w:tmpl w:val="54C47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B5690"/>
    <w:multiLevelType w:val="multilevel"/>
    <w:tmpl w:val="3962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F700C"/>
    <w:multiLevelType w:val="multilevel"/>
    <w:tmpl w:val="BA88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72B24"/>
    <w:multiLevelType w:val="multilevel"/>
    <w:tmpl w:val="68A0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B5A55"/>
    <w:multiLevelType w:val="multilevel"/>
    <w:tmpl w:val="921C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35F15"/>
    <w:multiLevelType w:val="multilevel"/>
    <w:tmpl w:val="CC66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E104B"/>
    <w:multiLevelType w:val="multilevel"/>
    <w:tmpl w:val="8F0C4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037AE"/>
    <w:multiLevelType w:val="multilevel"/>
    <w:tmpl w:val="9CF27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4C4265"/>
    <w:multiLevelType w:val="multilevel"/>
    <w:tmpl w:val="C9C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F14CE"/>
    <w:multiLevelType w:val="multilevel"/>
    <w:tmpl w:val="D35A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67"/>
    <w:multiLevelType w:val="multilevel"/>
    <w:tmpl w:val="1E82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724D3"/>
    <w:multiLevelType w:val="multilevel"/>
    <w:tmpl w:val="DA3A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A12C1"/>
    <w:multiLevelType w:val="multilevel"/>
    <w:tmpl w:val="715C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C6108"/>
    <w:multiLevelType w:val="multilevel"/>
    <w:tmpl w:val="52DE6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E036E"/>
    <w:multiLevelType w:val="multilevel"/>
    <w:tmpl w:val="8648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5349F"/>
    <w:multiLevelType w:val="multilevel"/>
    <w:tmpl w:val="F5A0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A63EE"/>
    <w:multiLevelType w:val="multilevel"/>
    <w:tmpl w:val="DDD6E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52576"/>
    <w:multiLevelType w:val="multilevel"/>
    <w:tmpl w:val="D4BA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C2DE7"/>
    <w:multiLevelType w:val="multilevel"/>
    <w:tmpl w:val="4C1E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94820"/>
    <w:multiLevelType w:val="multilevel"/>
    <w:tmpl w:val="590E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752A1"/>
    <w:multiLevelType w:val="multilevel"/>
    <w:tmpl w:val="3FAC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327DF"/>
    <w:multiLevelType w:val="multilevel"/>
    <w:tmpl w:val="9D70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E6EA8"/>
    <w:multiLevelType w:val="multilevel"/>
    <w:tmpl w:val="CDB29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569FD"/>
    <w:multiLevelType w:val="multilevel"/>
    <w:tmpl w:val="BFFE1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169CC"/>
    <w:multiLevelType w:val="multilevel"/>
    <w:tmpl w:val="0942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37"/>
    <w:lvlOverride w:ilvl="0"/>
    <w:lvlOverride w:ilvl="1"/>
    <w:lvlOverride w:ilvl="2"/>
    <w:lvlOverride w:ilvl="3"/>
    <w:lvlOverride w:ilvl="4"/>
    <w:lvlOverride w:ilvl="5"/>
    <w:lvlOverride w:ilvl="6"/>
    <w:lvlOverride w:ilvl="7"/>
    <w:lvlOverride w:ilvl="8"/>
  </w:num>
  <w:num w:numId="3">
    <w:abstractNumId w:val="38"/>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31"/>
    <w:lvlOverride w:ilvl="0"/>
    <w:lvlOverride w:ilvl="1"/>
    <w:lvlOverride w:ilvl="2"/>
    <w:lvlOverride w:ilvl="3"/>
    <w:lvlOverride w:ilvl="4"/>
    <w:lvlOverride w:ilvl="5"/>
    <w:lvlOverride w:ilvl="6"/>
    <w:lvlOverride w:ilvl="7"/>
    <w:lvlOverride w:ilvl="8"/>
  </w:num>
  <w:num w:numId="7">
    <w:abstractNumId w:val="35"/>
    <w:lvlOverride w:ilvl="0"/>
    <w:lvlOverride w:ilvl="1"/>
    <w:lvlOverride w:ilvl="2"/>
    <w:lvlOverride w:ilvl="3"/>
    <w:lvlOverride w:ilvl="4"/>
    <w:lvlOverride w:ilvl="5"/>
    <w:lvlOverride w:ilvl="6"/>
    <w:lvlOverride w:ilvl="7"/>
    <w:lvlOverride w:ilvl="8"/>
  </w:num>
  <w:num w:numId="8">
    <w:abstractNumId w:val="44"/>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4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40"/>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lvlOverride w:ilvl="3"/>
    <w:lvlOverride w:ilvl="4"/>
    <w:lvlOverride w:ilvl="5"/>
    <w:lvlOverride w:ilvl="6"/>
    <w:lvlOverride w:ilvl="7"/>
    <w:lvlOverride w:ilvl="8"/>
  </w:num>
  <w:num w:numId="21">
    <w:abstractNumId w:val="41"/>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36"/>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43"/>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4"/>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1"/>
    <w:lvlOverride w:ilvl="0"/>
    <w:lvlOverride w:ilvl="1"/>
    <w:lvlOverride w:ilvl="2"/>
    <w:lvlOverride w:ilvl="3"/>
    <w:lvlOverride w:ilvl="4"/>
    <w:lvlOverride w:ilvl="5"/>
    <w:lvlOverride w:ilvl="6"/>
    <w:lvlOverride w:ilvl="7"/>
    <w:lvlOverride w:ilvl="8"/>
  </w:num>
  <w:num w:numId="38">
    <w:abstractNumId w:val="45"/>
    <w:lvlOverride w:ilvl="0"/>
    <w:lvlOverride w:ilvl="1"/>
    <w:lvlOverride w:ilvl="2"/>
    <w:lvlOverride w:ilvl="3"/>
    <w:lvlOverride w:ilvl="4"/>
    <w:lvlOverride w:ilvl="5"/>
    <w:lvlOverride w:ilvl="6"/>
    <w:lvlOverride w:ilvl="7"/>
    <w:lvlOverride w:ilvl="8"/>
  </w:num>
  <w:num w:numId="39">
    <w:abstractNumId w:val="2"/>
    <w:lvlOverride w:ilvl="0"/>
    <w:lvlOverride w:ilvl="1"/>
    <w:lvlOverride w:ilvl="2"/>
    <w:lvlOverride w:ilvl="3"/>
    <w:lvlOverride w:ilvl="4"/>
    <w:lvlOverride w:ilvl="5"/>
    <w:lvlOverride w:ilvl="6"/>
    <w:lvlOverride w:ilvl="7"/>
    <w:lvlOverride w:ilvl="8"/>
  </w:num>
  <w:num w:numId="40">
    <w:abstractNumId w:val="27"/>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46"/>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26"/>
    <w:lvlOverride w:ilvl="0"/>
    <w:lvlOverride w:ilvl="1"/>
    <w:lvlOverride w:ilvl="2"/>
    <w:lvlOverride w:ilvl="3"/>
    <w:lvlOverride w:ilvl="4"/>
    <w:lvlOverride w:ilvl="5"/>
    <w:lvlOverride w:ilvl="6"/>
    <w:lvlOverride w:ilvl="7"/>
    <w:lvlOverride w:ilvl="8"/>
  </w:num>
  <w:num w:numId="46">
    <w:abstractNumId w:val="34"/>
    <w:lvlOverride w:ilvl="0"/>
    <w:lvlOverride w:ilvl="1"/>
    <w:lvlOverride w:ilvl="2"/>
    <w:lvlOverride w:ilvl="3"/>
    <w:lvlOverride w:ilvl="4"/>
    <w:lvlOverride w:ilvl="5"/>
    <w:lvlOverride w:ilvl="6"/>
    <w:lvlOverride w:ilvl="7"/>
    <w:lvlOverride w:ilvl="8"/>
  </w:num>
  <w:num w:numId="47">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EC"/>
    <w:rsid w:val="002D56E7"/>
    <w:rsid w:val="00510C1E"/>
    <w:rsid w:val="008A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2962"/>
  <w15:chartTrackingRefBased/>
  <w15:docId w15:val="{4EE49F9F-5F7F-4E17-8F16-19905237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EC"/>
    <w:pPr>
      <w:spacing w:after="0" w:line="240" w:lineRule="auto"/>
    </w:pPr>
    <w:rPr>
      <w:rFonts w:ascii="Calibri" w:hAnsi="Calibri" w:cs="Calibri"/>
    </w:rPr>
  </w:style>
  <w:style w:type="paragraph" w:styleId="Heading1">
    <w:name w:val="heading 1"/>
    <w:basedOn w:val="Normal"/>
    <w:link w:val="Heading1Char"/>
    <w:uiPriority w:val="9"/>
    <w:qFormat/>
    <w:rsid w:val="008A4AEC"/>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8A4AE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A4AEC"/>
    <w:pPr>
      <w:keepNext/>
      <w:spacing w:before="40"/>
      <w:outlineLvl w:val="2"/>
    </w:pPr>
    <w:rPr>
      <w:rFonts w:ascii="Calibri Light" w:hAnsi="Calibri Light" w:cs="Calibri Light"/>
      <w:color w:val="1F4D78"/>
      <w:sz w:val="24"/>
      <w:szCs w:val="24"/>
    </w:rPr>
  </w:style>
  <w:style w:type="paragraph" w:styleId="Heading4">
    <w:name w:val="heading 4"/>
    <w:basedOn w:val="Normal"/>
    <w:link w:val="Heading4Char"/>
    <w:uiPriority w:val="9"/>
    <w:semiHidden/>
    <w:unhideWhenUsed/>
    <w:qFormat/>
    <w:rsid w:val="008A4AEC"/>
    <w:pPr>
      <w:keepNext/>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AEC"/>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8A4AEC"/>
    <w:rPr>
      <w:rFonts w:ascii="Calibri" w:hAnsi="Calibri" w:cs="Calibri"/>
      <w:b/>
      <w:bCs/>
      <w:sz w:val="36"/>
      <w:szCs w:val="36"/>
    </w:rPr>
  </w:style>
  <w:style w:type="character" w:customStyle="1" w:styleId="Heading3Char">
    <w:name w:val="Heading 3 Char"/>
    <w:basedOn w:val="DefaultParagraphFont"/>
    <w:link w:val="Heading3"/>
    <w:uiPriority w:val="9"/>
    <w:semiHidden/>
    <w:rsid w:val="008A4AEC"/>
    <w:rPr>
      <w:rFonts w:ascii="Calibri Light" w:hAnsi="Calibri Light" w:cs="Calibri Light"/>
      <w:color w:val="1F4D78"/>
      <w:sz w:val="24"/>
      <w:szCs w:val="24"/>
    </w:rPr>
  </w:style>
  <w:style w:type="character" w:customStyle="1" w:styleId="Heading4Char">
    <w:name w:val="Heading 4 Char"/>
    <w:basedOn w:val="DefaultParagraphFont"/>
    <w:link w:val="Heading4"/>
    <w:uiPriority w:val="9"/>
    <w:semiHidden/>
    <w:rsid w:val="008A4AEC"/>
    <w:rPr>
      <w:rFonts w:ascii="Calibri Light" w:hAnsi="Calibri Light" w:cs="Calibri Light"/>
      <w:i/>
      <w:iCs/>
      <w:color w:val="2E74B5"/>
    </w:rPr>
  </w:style>
  <w:style w:type="character" w:styleId="Hyperlink">
    <w:name w:val="Hyperlink"/>
    <w:basedOn w:val="DefaultParagraphFont"/>
    <w:uiPriority w:val="99"/>
    <w:semiHidden/>
    <w:unhideWhenUsed/>
    <w:rsid w:val="008A4AEC"/>
    <w:rPr>
      <w:color w:val="0563C1"/>
      <w:u w:val="single"/>
    </w:rPr>
  </w:style>
  <w:style w:type="character" w:styleId="FollowedHyperlink">
    <w:name w:val="FollowedHyperlink"/>
    <w:basedOn w:val="DefaultParagraphFont"/>
    <w:uiPriority w:val="99"/>
    <w:semiHidden/>
    <w:unhideWhenUsed/>
    <w:rsid w:val="008A4AEC"/>
    <w:rPr>
      <w:color w:val="954F72"/>
      <w:u w:val="single"/>
    </w:rPr>
  </w:style>
  <w:style w:type="paragraph" w:customStyle="1" w:styleId="msonormal0">
    <w:name w:val="msonormal"/>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8A4AEC"/>
    <w:pPr>
      <w:spacing w:before="100" w:beforeAutospacing="1" w:after="100" w:afterAutospacing="1"/>
    </w:pPr>
  </w:style>
  <w:style w:type="paragraph" w:styleId="Header">
    <w:name w:val="header"/>
    <w:basedOn w:val="Normal"/>
    <w:link w:val="HeaderChar"/>
    <w:uiPriority w:val="99"/>
    <w:semiHidden/>
    <w:unhideWhenUsed/>
    <w:rsid w:val="008A4AEC"/>
  </w:style>
  <w:style w:type="character" w:customStyle="1" w:styleId="HeaderChar">
    <w:name w:val="Header Char"/>
    <w:basedOn w:val="DefaultParagraphFont"/>
    <w:link w:val="Header"/>
    <w:uiPriority w:val="99"/>
    <w:semiHidden/>
    <w:rsid w:val="008A4AEC"/>
    <w:rPr>
      <w:rFonts w:ascii="Calibri" w:hAnsi="Calibri" w:cs="Calibri"/>
    </w:rPr>
  </w:style>
  <w:style w:type="paragraph" w:styleId="Footer">
    <w:name w:val="footer"/>
    <w:basedOn w:val="Normal"/>
    <w:link w:val="FooterChar"/>
    <w:uiPriority w:val="99"/>
    <w:semiHidden/>
    <w:unhideWhenUsed/>
    <w:rsid w:val="008A4AEC"/>
  </w:style>
  <w:style w:type="character" w:customStyle="1" w:styleId="FooterChar">
    <w:name w:val="Footer Char"/>
    <w:basedOn w:val="DefaultParagraphFont"/>
    <w:link w:val="Footer"/>
    <w:uiPriority w:val="99"/>
    <w:semiHidden/>
    <w:rsid w:val="008A4AEC"/>
    <w:rPr>
      <w:rFonts w:ascii="Calibri" w:hAnsi="Calibri" w:cs="Calibri"/>
    </w:rPr>
  </w:style>
  <w:style w:type="paragraph" w:styleId="BodyText">
    <w:name w:val="Body Text"/>
    <w:basedOn w:val="Normal"/>
    <w:link w:val="BodyTextChar"/>
    <w:uiPriority w:val="1"/>
    <w:semiHidden/>
    <w:unhideWhenUsed/>
    <w:rsid w:val="008A4AEC"/>
    <w:pPr>
      <w:ind w:left="120"/>
    </w:pPr>
    <w:rPr>
      <w:rFonts w:ascii="Calibri Light" w:hAnsi="Calibri Light" w:cs="Calibri Light"/>
      <w:sz w:val="24"/>
      <w:szCs w:val="24"/>
    </w:rPr>
  </w:style>
  <w:style w:type="character" w:customStyle="1" w:styleId="BodyTextChar">
    <w:name w:val="Body Text Char"/>
    <w:basedOn w:val="DefaultParagraphFont"/>
    <w:link w:val="BodyText"/>
    <w:uiPriority w:val="1"/>
    <w:semiHidden/>
    <w:rsid w:val="008A4AEC"/>
    <w:rPr>
      <w:rFonts w:ascii="Calibri Light" w:hAnsi="Calibri Light" w:cs="Calibri Light"/>
      <w:sz w:val="24"/>
      <w:szCs w:val="24"/>
    </w:rPr>
  </w:style>
  <w:style w:type="paragraph" w:styleId="PlainText">
    <w:name w:val="Plain Text"/>
    <w:basedOn w:val="Normal"/>
    <w:link w:val="PlainTextChar"/>
    <w:uiPriority w:val="99"/>
    <w:semiHidden/>
    <w:unhideWhenUsed/>
    <w:rsid w:val="008A4AEC"/>
  </w:style>
  <w:style w:type="character" w:customStyle="1" w:styleId="PlainTextChar">
    <w:name w:val="Plain Text Char"/>
    <w:basedOn w:val="DefaultParagraphFont"/>
    <w:link w:val="PlainText"/>
    <w:uiPriority w:val="99"/>
    <w:semiHidden/>
    <w:rsid w:val="008A4AEC"/>
    <w:rPr>
      <w:rFonts w:ascii="Calibri" w:hAnsi="Calibri" w:cs="Calibri"/>
    </w:rPr>
  </w:style>
  <w:style w:type="paragraph" w:styleId="NoSpacing">
    <w:name w:val="No Spacing"/>
    <w:basedOn w:val="Normal"/>
    <w:uiPriority w:val="1"/>
    <w:qFormat/>
    <w:rsid w:val="008A4AEC"/>
  </w:style>
  <w:style w:type="paragraph" w:styleId="ListParagraph">
    <w:name w:val="List Paragraph"/>
    <w:basedOn w:val="Normal"/>
    <w:uiPriority w:val="34"/>
    <w:qFormat/>
    <w:rsid w:val="008A4AEC"/>
    <w:pPr>
      <w:spacing w:after="200" w:line="276" w:lineRule="auto"/>
      <w:ind w:left="720"/>
      <w:contextualSpacing/>
    </w:pPr>
  </w:style>
  <w:style w:type="paragraph" w:customStyle="1" w:styleId="Default">
    <w:name w:val="Default"/>
    <w:basedOn w:val="Normal"/>
    <w:uiPriority w:val="99"/>
    <w:semiHidden/>
    <w:rsid w:val="008A4AEC"/>
    <w:pPr>
      <w:autoSpaceDE w:val="0"/>
      <w:autoSpaceDN w:val="0"/>
    </w:pPr>
    <w:rPr>
      <w:rFonts w:ascii="Bahnschrift" w:hAnsi="Bahnschrift"/>
      <w:color w:val="000000"/>
      <w:sz w:val="24"/>
      <w:szCs w:val="24"/>
    </w:rPr>
  </w:style>
  <w:style w:type="paragraph" w:customStyle="1" w:styleId="gdp">
    <w:name w:val="gd_p"/>
    <w:basedOn w:val="Normal"/>
    <w:uiPriority w:val="99"/>
    <w:semiHidden/>
    <w:rsid w:val="008A4AEC"/>
    <w:pPr>
      <w:spacing w:before="100" w:beforeAutospacing="1" w:after="100" w:afterAutospacing="1"/>
    </w:pPr>
  </w:style>
  <w:style w:type="paragraph" w:customStyle="1" w:styleId="wordsection1">
    <w:name w:val="wordsection1"/>
    <w:basedOn w:val="Normal"/>
    <w:uiPriority w:val="99"/>
    <w:semiHidden/>
    <w:rsid w:val="008A4AEC"/>
    <w:rPr>
      <w:rFonts w:ascii="Times New Roman" w:hAnsi="Times New Roman" w:cs="Times New Roman"/>
      <w:sz w:val="24"/>
      <w:szCs w:val="24"/>
    </w:rPr>
  </w:style>
  <w:style w:type="paragraph" w:customStyle="1" w:styleId="paragraph">
    <w:name w:val="paragraph"/>
    <w:basedOn w:val="Normal"/>
    <w:uiPriority w:val="99"/>
    <w:semiHidden/>
    <w:rsid w:val="008A4AEC"/>
  </w:style>
  <w:style w:type="paragraph" w:customStyle="1" w:styleId="graf">
    <w:name w:val="graf"/>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customStyle="1" w:styleId="hv">
    <w:name w:val="hv"/>
    <w:basedOn w:val="Normal"/>
    <w:uiPriority w:val="99"/>
    <w:semiHidden/>
    <w:rsid w:val="008A4AEC"/>
    <w:pPr>
      <w:spacing w:before="100" w:beforeAutospacing="1" w:after="100" w:afterAutospacing="1"/>
    </w:pPr>
  </w:style>
  <w:style w:type="paragraph" w:customStyle="1" w:styleId="hj">
    <w:name w:val="hj"/>
    <w:basedOn w:val="Normal"/>
    <w:uiPriority w:val="99"/>
    <w:semiHidden/>
    <w:rsid w:val="008A4AEC"/>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uiPriority w:val="99"/>
    <w:semiHidden/>
    <w:rsid w:val="008A4AEC"/>
    <w:pPr>
      <w:spacing w:before="100" w:beforeAutospacing="1" w:after="100" w:afterAutospacing="1"/>
    </w:pPr>
  </w:style>
  <w:style w:type="paragraph" w:customStyle="1" w:styleId="xmsolistparagraph">
    <w:name w:val="x_msolistparagraph"/>
    <w:basedOn w:val="Normal"/>
    <w:uiPriority w:val="99"/>
    <w:semiHidden/>
    <w:rsid w:val="008A4AEC"/>
    <w:pPr>
      <w:spacing w:before="100" w:beforeAutospacing="1" w:after="100" w:afterAutospacing="1"/>
    </w:pPr>
  </w:style>
  <w:style w:type="character" w:customStyle="1" w:styleId="emailstyle42">
    <w:name w:val="emailstyle42"/>
    <w:basedOn w:val="DefaultParagraphFont"/>
    <w:semiHidden/>
    <w:rsid w:val="008A4AEC"/>
    <w:rPr>
      <w:rFonts w:ascii="Calibri" w:hAnsi="Calibri" w:cs="Calibri" w:hint="default"/>
      <w:color w:val="auto"/>
    </w:rPr>
  </w:style>
  <w:style w:type="character" w:customStyle="1" w:styleId="emailstyle40">
    <w:name w:val="emailstyle40"/>
    <w:basedOn w:val="DefaultParagraphFont"/>
    <w:rsid w:val="008A4AEC"/>
    <w:rPr>
      <w:rFonts w:ascii="Calibri" w:hAnsi="Calibri" w:cs="Calibri" w:hint="default"/>
      <w:color w:val="auto"/>
    </w:rPr>
  </w:style>
  <w:style w:type="character" w:customStyle="1" w:styleId="emailstyle33">
    <w:name w:val="emailstyle33"/>
    <w:basedOn w:val="DefaultParagraphFont"/>
    <w:rsid w:val="008A4AEC"/>
    <w:rPr>
      <w:rFonts w:ascii="Calibri" w:hAnsi="Calibri" w:cs="Calibri" w:hint="default"/>
      <w:color w:val="auto"/>
    </w:rPr>
  </w:style>
  <w:style w:type="character" w:customStyle="1" w:styleId="apple-converted-space">
    <w:name w:val="apple-converted-space"/>
    <w:basedOn w:val="DefaultParagraphFont"/>
    <w:rsid w:val="008A4AEC"/>
  </w:style>
  <w:style w:type="character" w:customStyle="1" w:styleId="normaltextrun">
    <w:name w:val="normaltextrun"/>
    <w:basedOn w:val="DefaultParagraphFont"/>
    <w:rsid w:val="008A4AEC"/>
  </w:style>
  <w:style w:type="character" w:customStyle="1" w:styleId="eop">
    <w:name w:val="eop"/>
    <w:basedOn w:val="DefaultParagraphFont"/>
    <w:rsid w:val="008A4AEC"/>
  </w:style>
  <w:style w:type="character" w:styleId="Strong">
    <w:name w:val="Strong"/>
    <w:basedOn w:val="DefaultParagraphFont"/>
    <w:uiPriority w:val="22"/>
    <w:qFormat/>
    <w:rsid w:val="008A4AEC"/>
    <w:rPr>
      <w:b/>
      <w:bCs/>
    </w:rPr>
  </w:style>
  <w:style w:type="character" w:styleId="Emphasis">
    <w:name w:val="Emphasis"/>
    <w:basedOn w:val="DefaultParagraphFont"/>
    <w:uiPriority w:val="20"/>
    <w:qFormat/>
    <w:rsid w:val="008A4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797">
      <w:bodyDiv w:val="1"/>
      <w:marLeft w:val="0"/>
      <w:marRight w:val="0"/>
      <w:marTop w:val="0"/>
      <w:marBottom w:val="0"/>
      <w:divBdr>
        <w:top w:val="none" w:sz="0" w:space="0" w:color="auto"/>
        <w:left w:val="none" w:sz="0" w:space="0" w:color="auto"/>
        <w:bottom w:val="none" w:sz="0" w:space="0" w:color="auto"/>
        <w:right w:val="none" w:sz="0" w:space="0" w:color="auto"/>
      </w:divBdr>
    </w:div>
    <w:div w:id="20874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lnks.gd/l/eyJhbGciOiJIUzI1NiJ9.eyJidWxsZXRpbl9saW5rX2lkIjoxMDAsInVyaSI6ImJwMjpjbGljayIsImJ1bGxldGluX2lkIjoiMjAyMDA2MDIuMjIzNjQyNDEiLCJ1cmwiOiJodHRwczovL3d3dy5nb3Zlcm5vci53YS5nb3Yvc2l0ZXMvZGVmYXVsdC9maWxlcy9TYWZlU3RhcnRQaGFzZWRSZW9wZW5pbmcucGRmP3V0bV9tZWRpdW09ZW1haWwmdXRtX3NvdXJjZT1nb3ZkZWxpdmVyeSJ9.1e0DcEpmMvksk1M_uBt6dsiWrqDcm5l2aCAit_6QcDE/br/79378671821-l" TargetMode="External"/><Relationship Id="rId26" Type="http://schemas.openxmlformats.org/officeDocument/2006/relationships/hyperlink" Target="https://lnks.gd/l/eyJhbGciOiJIUzI1NiJ9.eyJidWxsZXRpbl9saW5rX2lkIjoxMDAsInVyaSI6ImJwMjpjbGljayIsImJ1bGxldGluX2lkIjoiMjAyMDA0MjUuMjA2NDI4OTEiLCJ1cmwiOiJodHRwczovL2xua3MuZ2QvbC9leUpoYkdjaU9pSklVekkxTmlKOS5leUppZFd4c1pYUnBibDlzYVc1clgybGtJam94TURVc0luVnlhU0k2SW1Kd01qcGpiR2xqYXlJc0ltSjFiR3hsZEdsdVgybGtJam9pTWpBeU1EQTBNVEF1TVRrNU9USTJNVEVpTENKMWNtd2lPaUpvZEhSd2N6b3ZMMnh1YTNNdVoyUXZiQzlsZVVwb1lrZGphVTlwU2tsVmVra3hUbWxLT1M1bGVVcHBaRmQ0YzFwWVVuQmliRGx6WVZjMWNsZ3liR3RKYW05NFRVUk5jMGx1Vm5saFUwazJTVzFLZDAxcWNHcGlSMnhxWVhsSmMwbHRTakZpUjNoc1pFZHNkVmd5Ykd0SmFtOXBUV3BCZVUxRVFUQk5SR04xVFZSck5FMTZTWGxPUkVWcFRFTktNV050ZDJsUGFVcHZaRWhTZDJONmIzWk1NMlF6WkhrMWEySXlaM1ZrTWtWMVdqSTVNa3d3Vm5SYVdFcHVXbGMxYW1GWFZucE1NRTUyWTIwNWRWbFlXbkJqYmxaNlNXNHdMbUZ0YWpGYVdUTXlOWFYwZGxOd1NTMWhSazluZVRJMWMzVnZVWHBXYWpZMWJqbHpaM1ZMZERnelNGVXZZbkl2TnpjeE1ETXhPVFkyTkRrdGJDSjkuZUc3UWNVaVU0NFhvRExTZGNURUluc25MeFotemEzTjBYU1RFVGx6cnFaUS9ici83NzI1OTAzNzU0NS1sIn0.BucHXrOXs0csKkmtfBLwAtxZewFKp-KlwS0DPD74JCc/br/77845500710-l" TargetMode="External"/><Relationship Id="rId39" Type="http://schemas.openxmlformats.org/officeDocument/2006/relationships/hyperlink" Target="https://lnks.gd/l/eyJhbGciOiJIUzI1NiJ9.eyJidWxsZXRpbl9saW5rX2lkIjoxMTIsInVyaSI6ImJwMjpjbGljayIsImJ1bGxldGluX2lkIjoiMjAyMDA2MDIuMjIzMDMzOTEiLCJ1cmwiOiJodHRwczovL2xua3MuZ2QvbC9leUpoYkdjaU9pSklVekkxTmlKOS5leUppZFd4c1pYUnBibDlzYVc1clgybGtJam94TURFc0luVnlhU0k2SW1Kd01qcGpiR2xqYXlJc0ltSjFiR3hsZEdsdVgybGtJam9pTWpBeU1EQTJNREV1TWpJeU9UUXdOREVpTENKMWNtd2lPaUpvZEhSd2N6b3ZMMnh1YTNNdVoyUXZiQzlsZVVwb1lrZGphVTlwU2tsVmVra3hUbWxLT1M1bGVVcHBaRmQ0YzFwWVVuQmliRGx6WVZjMWNsZ3liR3RKYW05NFRVUkJjMGx1Vm5saFUwazJTVzFLZDAxcWNHcGlSMnhxWVhsSmMwbHRTakZpUjNoc1pFZHNkVmd5Ykd0SmFtOXBUV3BCZVUxRVFURk5ha2wxVFdwRk5VMUVVVE5OYWtWcFRFTktNV050ZDJsUGFVcHZaRWhTZDJONmIzWk1NazUyWTIwNWRWbFlXbkJqYmxaNlRHNWthRXh0Wkhaa2FUa3pZVWRHTUV4WWJIWmtVekYxV2xkV2EweFhkSFZpTTJOMll6SkdiVnBUTVhwa1IwWjVaRU5LT1M1WmFFNVBRV3MyVEVaWFdqRjNiRkJLVjA1RWNHVnJabkpCUkdSdVoweEZjMVUwYjI1a1FXWmlZVVkwTDJKeUx6YzRPVGt5TWpnMk5EZ3pMV3dpZlEuSTM4TkQyZ2g5b203NnEySjBYbTdnck9LWXZPRG96MnNrMFpZTEt0WkR6by9ici83OTMyNjM2MTM5OS1sIn0.PdwQsSO0SE6BmFdiYk_KsarGWQ5HCvnWqgpYDWjjd5M/br/79335675416-l" TargetMode="External"/><Relationship Id="rId21" Type="http://schemas.openxmlformats.org/officeDocument/2006/relationships/hyperlink" Target="https://lnks.gd/l/eyJhbGciOiJIUzI1NiJ9.eyJidWxsZXRpbl9saW5rX2lkIjoxMDMsInVyaSI6ImJwMjpjbGljayIsImJ1bGxldGluX2lkIjoiMjAyMDA2MDIuMjIzNjQyNDEiLCJ1cmwiOiJodHRwczovL3d3dy5nb3Zlcm5vci53YS5nb3Yvc2l0ZXMvZGVmYXVsdC9maWxlcy9DT1ZJRDE5UGhhc2UyTGlicmFyaWVzTWVtby5wZGY_dXRtX21lZGl1bT1lbWFpbCZ1dG1fc291cmNlPWdvdmRlbGl2ZXJ5In0.yjzn2y65eqCaNNjahEnCuWZNsZ-mAmppDsl3PEz05ek/br/79378671821-l" TargetMode="External"/><Relationship Id="rId34" Type="http://schemas.openxmlformats.org/officeDocument/2006/relationships/hyperlink" Target="https://lnks.gd/l/eyJhbGciOiJIUzI1NiJ9.eyJidWxsZXRpbl9saW5rX2lkIjoxMDcsInVyaSI6ImJwMjpjbGljayIsImJ1bGxldGluX2lkIjoiMjAyMDA2MDIuMjIzMDMzOTEiLCJ1cmwiOiJodHRwczovL2xua3MuZ2QvbC9leUpoYkdjaU9pSklVekkxTmlKOS5leUppZFd4c1pYUnBibDlzYVc1clgybGtJam94TURFc0luVnlhU0k2SW1Kd01qcGpiR2xqYXlJc0ltSjFiR3hsZEdsdVgybGtJam9pTWpBeU1EQTJNREV1TWpJeU9ETTJNREVpTENKMWNtd2lPaUpvZEhSd2N6b3ZMM2QzZHk1cGJuTjFjbUZ1WTJVdWQyRXVaMjkyTDIxbFpHbGhMemt5TURNX2RYUnRYMk52Ym5SbGJuUTlKblYwYlY5dFpXUnBkVzA5WlcxaGFXd21kWFJ0WDI1aGJXVTlKblYwYlY5emIzVnlZMlU5WjI5MlpHVnNhWFpsY25rbWRYUnRYM1JsY20wOUluMC5Ia2RTQWlIaTE0WEJhVk9Cc1VKNzdsRi1ncHJnQUpza2xwZ25Jek55eHdJL2JyLzc5MzE0NzI4NjgxLWwifQ.4bimH5jItWKB6K19BowKSm5J2miO64m05M8jCiQf15A/br/79335675416-l" TargetMode="External"/><Relationship Id="rId42" Type="http://schemas.openxmlformats.org/officeDocument/2006/relationships/hyperlink" Target="https://lnks.gd/l/eyJhbGciOiJIUzI1NiJ9.eyJidWxsZXRpbl9saW5rX2lkIjoxMTUsInVyaSI6ImJwMjpjbGljayIsImJ1bGxldGluX2lkIjoiMjAyMDA2MDIuMjIzMDMzOTEiLCJ1cmwiOiJodHRwczovL3d3dy5nb3Zlcm5vci53YS5nb3Yvc2l0ZXMvZGVmYXVsdC9maWxlcy9ET0hTZWNyZXRhcnlPcmRlcjIwLTAyTFRDRi5wZGY_dXRtX21lZGl1bT1lbWFpbCZ1dG1fc291cmNlPWdvdmRlbGl2ZXJ5In0.rrYWhLvS0-wMmSnImAueJscGfbKjZHAZa8pEHCE8Nfw/br/79335675416-l" TargetMode="External"/><Relationship Id="rId47" Type="http://schemas.openxmlformats.org/officeDocument/2006/relationships/hyperlink" Target="mailto:pmatlock@co.pacific.wa.us" TargetMode="External"/><Relationship Id="rId7" Type="http://schemas.openxmlformats.org/officeDocument/2006/relationships/hyperlink" Target="https://www.facebook.com/PacificCountyPublicHealthHumanServices/" TargetMode="External"/><Relationship Id="rId2" Type="http://schemas.openxmlformats.org/officeDocument/2006/relationships/styles" Target="styles.xml"/><Relationship Id="rId16" Type="http://schemas.openxmlformats.org/officeDocument/2006/relationships/image" Target="cid:image001.jpg@01D63858.3CB34F30" TargetMode="External"/><Relationship Id="rId29" Type="http://schemas.openxmlformats.org/officeDocument/2006/relationships/hyperlink" Target="https://lnks.gd/l/eyJhbGciOiJIUzI1NiJ9.eyJidWxsZXRpbl9saW5rX2lkIjoxMDIsInVyaSI6ImJwMjpjbGljayIsImJ1bGxldGluX2lkIjoiMjAyMDA2MDIuMjIzMDMzOTEiLCJ1cmwiOiJodHRwczovL2Nvcm9uYXZpcnVzLndhLmdvdi93aGF0LXlvdS1uZWVkLWtub3cvY292aWQtMTktY291bnR5LXZhcmlhbmNlLWFwcGxpY2F0aW9uLXByb2Nlc3MifQ.DIb9wGg-yhZoKA_I-I7oWNwANXGeDObEkIhVPnyqUGw/br/79335675416-l" TargetMode="External"/><Relationship Id="rId11" Type="http://schemas.openxmlformats.org/officeDocument/2006/relationships/hyperlink" Target="https://medium.com/wadepthealth" TargetMode="External"/><Relationship Id="rId24" Type="http://schemas.openxmlformats.org/officeDocument/2006/relationships/hyperlink" Target="https://lnks.gd/l/eyJhbGciOiJIUzI1NiJ9.eyJidWxsZXRpbl9saW5rX2lkIjoxMDYsInVyaSI6ImJwMjpjbGljayIsImJ1bGxldGluX2lkIjoiMjAyMDA2MDIuMjIzNjQyNDEiLCJ1cmwiOiJodHRwczovL3d3dy5nb3Zlcm5vci53YS5nb3Yvc2l0ZXMvZGVmYXVsdC9maWxlcy9DT1ZJRDE5JTIwUGhhc2UlMjAyJTIwRHJpdmUlMjBJbiUyMFRoZWF0ZXJzJTIwR3VpZGFuY2UucGRmP3V0bV9tZWRpdW09ZW1haWwmdXRtX3NvdXJjZT1nb3ZkZWxpdmVyeSJ9.mF48Isxlz9N4rVNEoC1gt6TjRyu1IsiA6f4M7rkIN6g/br/79378671821-l" TargetMode="External"/><Relationship Id="rId32" Type="http://schemas.openxmlformats.org/officeDocument/2006/relationships/hyperlink" Target="https://lnks.gd/l/eyJhbGciOiJIUzI1NiJ9.eyJidWxsZXRpbl9saW5rX2lkIjoxMDUsInVyaSI6ImJwMjpjbGljayIsImJ1bGxldGluX2lkIjoiMjAyMDA2MDIuMjIzMDMzOTEiLCJ1cmwiOiJodHRwczovL2NvbnRlbnQuZ292ZGVsaXZlcnkuY29tL2FjY291bnRzL1dBRE9IL2J1bGxldGlucy8yOGU1YjkwIn0.aP3O5iHZ9BobftI1MIt898mfxpl0S0F7Vi_pHaBm8Vo/br/79335675416-l" TargetMode="External"/><Relationship Id="rId37" Type="http://schemas.openxmlformats.org/officeDocument/2006/relationships/hyperlink" Target="https://lnks.gd/l/eyJhbGciOiJIUzI1NiJ9.eyJidWxsZXRpbl9saW5rX2lkIjoxMTAsInVyaSI6ImJwMjpjbGljayIsImJ1bGxldGluX2lkIjoiMjAyMDA2MDIuMjIzMDMzOTEiLCJ1cmwiOiJodHRwczovL2xua3MuZ2QvbC9leUpoYkdjaU9pSklVekkxTmlKOS5leUppZFd4c1pYUnBibDlzYVc1clgybGtJam94TURJc0luVnlhU0k2SW1Kd01qcGpiR2xqYXlJc0ltSjFiR3hsZEdsdVgybGtJam9pTWpBeU1EQTJNREV1TWpJeU9EZ3hNakVpTENKMWNtd2lPaUpvZEhSd2N6b3ZMM2QzZHk1bmIzWmxjbTV2Y2k1M1lTNW5iM1l2YzJsMFpYTXZaR1ZtWVhWc2RDOW1hV3hsY3k5UWFHRnpaU1V5TURJbE1qQklhV2RvWlhJbE1qQkZaSFZqWVhScGIyNGxNakJYYjNKclptOXlZMlVsTWpCVWNtRnBibWx1WnlVeU1FTlBWa2xFTFRFNUpUSXdVMkZtWlhSNUpUSXdVbVZ4ZFdseVpXMWxiblJ6SlRJd05TMHpNQzB5TUM1d1pHWV9kWFJ0WDIxbFpHbDFiVDFsYldGcGJDWjFkRzFmYzI5MWNtTmxQV2R2ZG1SbGJHbDJaWEo1SW4wLjFjNC1OZkJTQ2V1NTJxTXhWUnJaZHFDVHM3dmRoOHFtdlRRUGIyTVpSb1kvYnIvNzkzMTk2OTA1NTUtbCJ9.GCjbJCpYDIswqv_0T5hf125DXnkRa1zFSozBZeFvzJ4/br/79335675416-l" TargetMode="External"/><Relationship Id="rId40" Type="http://schemas.openxmlformats.org/officeDocument/2006/relationships/hyperlink" Target="https://lnks.gd/l/eyJhbGciOiJIUzI1NiJ9.eyJidWxsZXRpbl9saW5rX2lkIjoxMTMsInVyaSI6ImJwMjpjbGljayIsImJ1bGxldGluX2lkIjoiMjAyMDA2MDIuMjIzMDMzOTEiLCJ1cmwiOiJodHRwczovL2Nvcm9uYXZpcnVzLndhLmdvdi93aGF0LXlvdS1uZWVkLWtub3cvY292aWQtMTktY291bnR5LXZhcmlhbmNlLWFwcGxpY2F0aW9uLXByb2Nlc3MifQ.iNZXRdY_wfYP2I3n6KJkD8kIuZdwoeKq1oBaFyPsRVk/br/79335675416-l" TargetMode="External"/><Relationship Id="rId45" Type="http://schemas.openxmlformats.org/officeDocument/2006/relationships/hyperlink" Target="https://lnks.gd/l/eyJhbGciOiJIUzI1NiJ9.eyJidWxsZXRpbl9saW5rX2lkIjoxMTgsInVyaSI6ImJwMjpjbGljayIsImJ1bGxldGluX2lkIjoiMjAyMDA2MDIuMjIzMDMzOTEiLCJ1cmwiOiJodHRwczovL3d3dy5kb2gud2EuZ292L1BvcnRhbHMvMS9Eb2N1bWVudHMvMTYwMC9jb3JvbmF2aXJ1cy9ET0gtT1NQSS1EWUNGLVNjaG9vbHNDaGlsZENhcmVHdWlkYW5jZS5wZGYifQ.NmJosfWaBKob4IQnRxOtAS87mNBSxQVUq-WYT609uW8/br/79335675416-l" TargetMode="External"/><Relationship Id="rId5" Type="http://schemas.openxmlformats.org/officeDocument/2006/relationships/hyperlink" Target="https://www.doh.wa.gov/Emergencies/Coronavirus" TargetMode="External"/><Relationship Id="rId15" Type="http://schemas.openxmlformats.org/officeDocument/2006/relationships/image" Target="media/image1.jpeg"/><Relationship Id="rId23" Type="http://schemas.openxmlformats.org/officeDocument/2006/relationships/hyperlink" Target="https://lnks.gd/l/eyJhbGciOiJIUzI1NiJ9.eyJidWxsZXRpbl9saW5rX2lkIjoxMDUsInVyaSI6ImJwMjpjbGljayIsImJ1bGxldGluX2lkIjoiMjAyMDA2MDIuMjIzNjQyNDEiLCJ1cmwiOiJodHRwczovL3d3dy5nb3Zlcm5vci53YS5nb3Yvc2l0ZXMvZGVmYXVsdC9maWxlcy9DT1ZJRDE5JTIwUGhhc2UlMjAyJTIwRHJpdmUlMjBJbiUyMFRoZWF0ZXJzJTIwTWVtby5wZGY_dXRtX21lZGl1bT1lbWFpbCZ1dG1fc291cmNlPWdvdmRlbGl2ZXJ5In0.ZYRoPteyw35dXXcu9E04nPSo7AIYzsss0BKDoQxJ2Jg/br/79378671821-l" TargetMode="External"/><Relationship Id="rId28" Type="http://schemas.openxmlformats.org/officeDocument/2006/relationships/hyperlink" Target="https://lnks.gd/l/eyJhbGciOiJIUzI1NiJ9.eyJidWxsZXRpbl9saW5rX2lkIjoxMDEsInVyaSI6ImJwMjpjbGljayIsImJ1bGxldGluX2lkIjoiMjAyMDA2MDIuMjIzMDMzOTEiLCJ1cmwiOiJodHRwczovL3d3dy5nb3Zlcm5vci53YS5nb3Yvc2l0ZXMvZGVmYXVsdC9maWxlcy8yMC0yNS40JTIwLSUyMENPVklELTE5JTIwU2FmZSUyMFN0YXJ0LnBkZj91dG1fbWVkaXVtPWVtYWlsJnV0bV9zb3VyY2U9Z292ZGVsaXZlcnkifQ.iFxirj0MP60RGEi_sVSLF5_QicY6KtTurZu576qf1Eg/br/79335675416-l" TargetMode="External"/><Relationship Id="rId36" Type="http://schemas.openxmlformats.org/officeDocument/2006/relationships/hyperlink" Target="https://lnks.gd/l/eyJhbGciOiJIUzI1NiJ9.eyJidWxsZXRpbl9saW5rX2lkIjoxMDksInVyaSI6ImJwMjpjbGljayIsImJ1bGxldGluX2lkIjoiMjAyMDA2MDIuMjIzMDMzOTEiLCJ1cmwiOiJodHRwczovL2xua3MuZ2QvbC9leUpoYkdjaU9pSklVekkxTmlKOS5leUppZFd4c1pYUnBibDlzYVc1clgybGtJam94TURFc0luVnlhU0k2SW1Kd01qcGpiR2xqYXlJc0ltSjFiR3hsZEdsdVgybGtJam9pTWpBeU1EQTJNREV1TWpJeU9EZ3hNakVpTENKMWNtd2lPaUpvZEhSd2N6b3ZMM2QzZHk1bmIzWmxjbTV2Y2k1M1lTNW5iM1l2YzJsMFpYTXZaR1ZtWVhWc2RDOW1hV3hsY3k5UWFHRnpaU1V5TURFbE1qQklhV2RvWlhJbE1qQkZaSFZqWVhScGIyNGxNakJYYjNKclptOXlZMlVsTWpCVWNtRnBibWx1WnlVeU1FTlBWa2xFTFRFNUpUSXdVMkZtWlhSNUpUSXdVbVZ4ZFdseVpXMWxiblJ6SlRJd05WOHpNRjh5TUM1d1pHWV9kWFJ0WDIxbFpHbDFiVDFsYldGcGJDWjFkRzFmYzI5MWNtTmxQV2R2ZG1SbGJHbDJaWEo1SW4wLnVOMXgtWUk2T2cwRDFPVkpsZ0lBZW5tS0RNTUxoLWFza2dDOVNKWnY1aVEvYnIvNzkzMTk2OTA1NTUtbCJ9.5ucW3KG-gX97F_ogVp2YSROF1pL7ty2CXQYRzsPUPAk/br/79335675416-l" TargetMode="External"/><Relationship Id="rId49" Type="http://schemas.openxmlformats.org/officeDocument/2006/relationships/theme" Target="theme/theme1.xml"/><Relationship Id="rId10" Type="http://schemas.openxmlformats.org/officeDocument/2006/relationships/hyperlink" Target="https://www.doh.wa.gov/Emergencies/NovelCoronavirusOutbreak2020/FrequentlyAskedQuestions" TargetMode="External"/><Relationship Id="rId19" Type="http://schemas.openxmlformats.org/officeDocument/2006/relationships/hyperlink" Target="https://lnks.gd/l/eyJhbGciOiJIUzI1NiJ9.eyJidWxsZXRpbl9saW5rX2lkIjoxMDEsInVyaSI6ImJwMjpjbGljayIsImJ1bGxldGluX2lkIjoiMjAyMDA2MDIuMjIzNjQyNDEiLCJ1cmwiOiJodHRwczovL3d3dy5nb3Zlcm5vci53YS5nb3Yvc2l0ZXMvZGVmYXVsdC9maWxlcy9DT1ZJRDE5JTIwUGhhc2UxJTIwV0ElMjBUYWxraW5nJTIwQm9vayUyMGFuZCUyMEJyYWlsbGUlMjBMaWJyYXJ5JTIwTWVtby5wZGY_dXRtX21lZGl1bT1lbWFpbCZ1dG1fc291cmNlPWdvdmRlbGl2ZXJ5In0.Qo9Udl0AoOOR2pzmPJG9_Mv-_6dzHuXqWTTk9aD8gEE/br/79378671821-l" TargetMode="External"/><Relationship Id="rId31" Type="http://schemas.openxmlformats.org/officeDocument/2006/relationships/hyperlink" Target="https://lnks.gd/l/eyJhbGciOiJIUzI1NiJ9.eyJidWxsZXRpbl9saW5rX2lkIjoxMDQsInVyaSI6ImJwMjpjbGljayIsImJ1bGxldGluX2lkIjoiMjAyMDA2MDIuMjIzMDMzOTEiLCJ1cmwiOiJodHRwczovL25hbTAzLnNhZmVsaW5rcy5wcm90ZWN0aW9uLm91dGxvb2suY29tLz91cmw9aHR0cHMlM0ElMkYlMkZjb3ZpZC5pZG1vZC5vcmclMkZkYXRhJTJGQ29tcGFyaW5nX0NPVklELTE5X2R5bmFtaWNzX2luX0tpbmdfYW5kX1lha2ltYV9jb3VudGllcy5wZGYmZGF0YT0wMiU3QzAxJTdDa2Rhdmlkc29uJTQwaW50dmVuLmNvbSU3QzU3MTI3Yzc3ZjdlZDQyZjE1NmE2MDhkODA0MWRlZjM4JTdDOTJjZDJkMjNjYmI4NDJkMDg3NjdjODIxMjhhZmNlOTElN0MwJTdDMCU3QzYzNzI2Mzg3MzkyNjQ5MTEwOCZzZGF0YT1kVDBxTjIlMkJhVVElMkZHeUhHR1QyNW5OZzZTVmNBMGhZOEtvWjFLa2FwU0RWSSUzRCZyZXNlcnZlZD0wIn0.ftPH96Zqi7-6qIUVRZuKmgB6srPZHfCskEddFbQzBWk/br/79335675416-l" TargetMode="External"/><Relationship Id="rId44" Type="http://schemas.openxmlformats.org/officeDocument/2006/relationships/hyperlink" Target="https://lnks.gd/l/eyJhbGciOiJIUzI1NiJ9.eyJidWxsZXRpbl9saW5rX2lkIjoxMTcsInVyaSI6ImJwMjpjbGljayIsImJ1bGxldGluX2lkIjoiMjAyMDA2MDIuMjIzMDMzOTEiLCJ1cmwiOiJodHRwczovL3d3dy5jZGMuZ292L2Nvcm9uYXZpcnVzLzIwMTktbmNvdi9jb21tdW5pdHkvc2Nob29scy1kYXktY2FtcHMuaHRtbCJ9.8N68W8HRsAs807vVtm_f75hik0OOPd1LtkO0cwgrks0/br/79335675416-l" TargetMode="External"/><Relationship Id="rId4" Type="http://schemas.openxmlformats.org/officeDocument/2006/relationships/webSettings" Target="webSettings.xml"/><Relationship Id="rId9" Type="http://schemas.openxmlformats.org/officeDocument/2006/relationships/hyperlink" Target="https://coronavirus.wa.gov/" TargetMode="External"/><Relationship Id="rId14" Type="http://schemas.openxmlformats.org/officeDocument/2006/relationships/hyperlink" Target="https://systems.jhu.edu/research/public-health/ncov/" TargetMode="External"/><Relationship Id="rId22" Type="http://schemas.openxmlformats.org/officeDocument/2006/relationships/hyperlink" Target="https://lnks.gd/l/eyJhbGciOiJIUzI1NiJ9.eyJidWxsZXRpbl9saW5rX2lkIjoxMDQsInVyaSI6ImJwMjpjbGljayIsImJ1bGxldGluX2lkIjoiMjAyMDA2MDIuMjIzNjQyNDEiLCJ1cmwiOiJodHRwczovL3d3dy5nb3Zlcm5vci53YS5nb3Yvc2l0ZXMvZGVmYXVsdC9maWxlcy9DT1ZJRDE5UGhhc2UyTGlicmFyaWVzR3VpZGFuY2UucGRmP3V0bV9tZWRpdW09ZW1haWwmdXRtX3NvdXJjZT1nb3ZkZWxpdmVyeSJ9.c-M11pGsLTA4C_oYn7soHN8OnD7pfU1ngakIvmt-O8Y/br/79378671821-l" TargetMode="External"/><Relationship Id="rId27" Type="http://schemas.openxmlformats.org/officeDocument/2006/relationships/hyperlink" Target="https://lnks.gd/l/eyJhbGciOiJIUzI1NiJ9.eyJidWxsZXRpbl9saW5rX2lkIjoxMDAsInVyaSI6ImJwMjpjbGljayIsImJ1bGxldGluX2lkIjoiMjAyMDA2MDIuMjIzMDMzOTEiLCJ1cmwiOiJodHRwczovL3d3dy50dncub3JnL3dhdGNoLz9jbGllbnRJRD05Mzc1OTIyOTQ3JmV2ZW50SUQ9MjAyMDA2MTAyOSJ9.jYBPbEEp6WuFUlWAyCbYS_Hgv7r0UM1fcFfWq19dp34/br/79335675416-l" TargetMode="External"/><Relationship Id="rId30" Type="http://schemas.openxmlformats.org/officeDocument/2006/relationships/hyperlink" Target="https://lnks.gd/l/eyJhbGciOiJIUzI1NiJ9.eyJidWxsZXRpbl9saW5rX2lkIjoxMDMsInVyaSI6ImJwMjpjbGljayIsImJ1bGxldGluX2lkIjoiMjAyMDA2MDIuMjIzMDMzOTEiLCJ1cmwiOiJodHRwczovL2Nvcm9uYXZpcnVzLndhLmdvdi93aGF0LXlvdS1uZWVkLWtub3cvc2FmZS1zdGFydCJ9.lODwHBBUaIA-CKeEULHBy4A21A1Vf8Up9CPjIsM39JI/br/79335675416-l" TargetMode="External"/><Relationship Id="rId35" Type="http://schemas.openxmlformats.org/officeDocument/2006/relationships/hyperlink" Target="https://lnks.gd/l/eyJhbGciOiJIUzI1NiJ9.eyJidWxsZXRpbl9saW5rX2lkIjoxMDgsInVyaSI6ImJwMjpjbGljayIsImJ1bGxldGluX2lkIjoiMjAyMDA2MDIuMjIzMDMzOTEiLCJ1cmwiOiJodHRwczovL2xua3MuZ2QvbC9leUpoYkdjaU9pSklVekkxTmlKOS5leUppZFd4c1pYUnBibDlzYVc1clgybGtJam94TURBc0luVnlhU0k2SW1Kd01qcGpiR2xqYXlJc0ltSjFiR3hsZEdsdVgybGtJam9pTWpBeU1EQTJNREV1TWpJeU9EZ3hNakVpTENKMWNtd2lPaUpvZEhSd2N6b3ZMM2QzZHk1bmIzWmxjbTV2Y2k1M1lTNW5iM1l2YzJsMFpYTXZaR1ZtWVhWc2RDOW1hV3hsY3k5VFlXWmxVM1JoY25SUWFHRnpaV1JTWlc5d1pXNXBibWN1Y0dSbVAzVjBiVjl0WldScGRXMDlaVzFoYVd3bWRYUnRYM052ZFhKalpUMW5iM1prWld4cGRtVnllU0o5LkVqTElLM1FITXNfVkNBRzFTbFVsdGVaYlNmNVJtWjFjRDN3ODROUWYxY0kvYnIvNzkzMTk2OTA1NTUtbCJ9._VgpXG-UhzyWroTXe5OwCefLwBKI2phgfYOTtAq6lSs/br/79335675416-l" TargetMode="External"/><Relationship Id="rId43" Type="http://schemas.openxmlformats.org/officeDocument/2006/relationships/hyperlink" Target="https://lnks.gd/l/eyJhbGciOiJIUzI1NiJ9.eyJidWxsZXRpbl9saW5rX2lkIjoxMTYsInVyaSI6ImJwMjpjbGljayIsImJ1bGxldGluX2lkIjoiMjAyMDA2MDIuMjIzMDMzOTEiLCJ1cmwiOiJodHRwczovL3d3dy5kb2gud2EuZ292L0VtZXJnZW5jaWVzL05vdmVsQ29yb25hdmlydXNPdXRicmVhazIwMjBDT1ZJRDE5L1Rlc3Rpbmdmb3JDT1ZJRDE5In0.SEZHL2RqchaUf7LNggnK31nscP4lxv5vmJiM8SNTwWw/br/79335675416-l" TargetMode="External"/><Relationship Id="rId48" Type="http://schemas.openxmlformats.org/officeDocument/2006/relationships/fontTable" Target="fontTable.xml"/><Relationship Id="rId8" Type="http://schemas.openxmlformats.org/officeDocument/2006/relationships/hyperlink" Target="https://www.pacificcountycovid19.com" TargetMode="External"/><Relationship Id="rId3"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mailto:pceocOps@co.pacific.wa.us" TargetMode="External"/><Relationship Id="rId25" Type="http://schemas.openxmlformats.org/officeDocument/2006/relationships/hyperlink" Target="https://lnks.gd/l/eyJhbGciOiJIUzI1NiJ9.eyJidWxsZXRpbl9saW5rX2lkIjoxMDcsInVyaSI6ImJwMjpjbGljayIsImJ1bGxldGluX2lkIjoiMjAyMDA2MDIuMjIzNjQyNDEiLCJ1cmwiOiJodHRwczovL3d3dy5nb3Zlcm5vci53YS5nb3YvaXNzdWVzL2lzc3Vlcy9jb3ZpZC0xOS1yZXNvdXJjZXMvY292aWQtMTktcmVvcGVuaW5nLWd1aWRhbmNlLWJ1c2luZXNzZXMtYW5kLXdvcmtlcnM_dXRtX21lZGl1bT1lbWFpbCZ1dG1fc291cmNlPWdvdmRlbGl2ZXJ5In0.HYuPqvP2zywR-m9xnUz-KwA3xi8pg0V65cgbM8wzeIM/br/79378671821-l" TargetMode="External"/><Relationship Id="rId33" Type="http://schemas.openxmlformats.org/officeDocument/2006/relationships/hyperlink" Target="https://lnks.gd/l/eyJhbGciOiJIUzI1NiJ9.eyJidWxsZXRpbl9saW5rX2lkIjoxMDYsInVyaSI6ImJwMjpjbGljayIsImJ1bGxldGluX2lkIjoiMjAyMDA2MDIuMjIzMDMzOTEiLCJ1cmwiOiJodHRwczovL21lZGl1bS5jb20vd2FkZXB0aGVhbHRoL2dldHRpbmctdGVzdGVkLWZvci1jb3ZpZC0xOS1hNjEwMDQ5ODBlYWQifQ.4QKg_5IqmI3bpUvNKJfiTTKpDI6-12pJ_M_Y9_C8vjU/br/79335675416-l" TargetMode="External"/><Relationship Id="rId38" Type="http://schemas.openxmlformats.org/officeDocument/2006/relationships/hyperlink" Target="https://lnks.gd/l/eyJhbGciOiJIUzI1NiJ9.eyJidWxsZXRpbl9saW5rX2lkIjoxMTEsInVyaSI6ImJwMjpjbGljayIsImJ1bGxldGluX2lkIjoiMjAyMDA2MDIuMjIzMDMzOTEiLCJ1cmwiOiJodHRwczovL2xua3MuZ2QvbC9leUpoYkdjaU9pSklVekkxTmlKOS5leUppZFd4c1pYUnBibDlzYVc1clgybGtJam94TURNc0luVnlhU0k2SW1Kd01qcGpiR2xqYXlJc0ltSjFiR3hsZEdsdVgybGtJam9pTWpBeU1EQTJNREV1TWpJeU9EZ3hNakVpTENKMWNtd2lPaUpvZEhSd2N6b3ZMM2QzZHk1bmIzWmxjbTV2Y2k1M1lTNW5iM1l2YVhOemRXVnpMMmx6YzNWbGN5OWpiM1pwWkMweE9TMXlaWE52ZFhKalpYTXZZMjkyYVdRdE1Ua3RjbVZ2Y0dWdWFXNW5MV2QxYVdSaGJtTmxMV0oxYzJsdVpYTnpaWE10WVc1a0xYZHZjbXRsY25NX2RYUnRYMjFsWkdsMWJUMWxiV0ZwYkNaMWRHMWZjMjkxY21ObFBXZHZkbVJsYkdsMlpYSjVJbjAuc1RsLUpmTXVOZmdLcHhsd012YUhuMEJMWVMzLU9oRWFsUUhSbG9CaVQzay9ici83OTMxOTY5MDU1NS1sIn0.Zh5Mx8o5Q0dyYjhVR0-qD-ppVNzh5R2K1tXYuIrcW-k/br/79335675416-l" TargetMode="External"/><Relationship Id="rId46" Type="http://schemas.openxmlformats.org/officeDocument/2006/relationships/hyperlink" Target="https://lnks.gd/l/eyJhbGciOiJIUzI1NiJ9.eyJidWxsZXRpbl9saW5rX2lkIjoxMTksInVyaSI6ImJwMjpjbGljayIsImJ1bGxldGluX2lkIjoiMjAyMDA2MDIuMjIzMDMzOTEiLCJ1cmwiOiJodHRwczovL2xua3MuZ2QvbC9leUpoYkdjaU9pSklVekkxTmlKOS5leUppZFd4c1pYUnBibDlzYVc1clgybGtJam94TURFc0luVnlhU0k2SW1Kd01qcGpiR2xqYXlJc0ltSjFiR3hsZEdsdVgybGtJam9pTWpBeU1EQTFNRE11TWpBNU5qZzFOVEVpTENKMWNtd2lPaUpvZEhSd2N6b3ZMMk52Y205dVlYWnBjblZ6TG5kaExtZHZkaTkzYUdGMExYbHZkUzF1WldWa0xXdHViM2N2YUc5M0xYbHZkUzFqWVc0dGFHVnNjQzlqYjIxdGRXNXBkSGt0YUdWaGJIUm9MWFp2YkhWdWRHVmxjaUo5LnczQlA2NnZKYi1HTEZjNHozTkgySV9Ma3RRWTMxTTQ1VUVtdHBNeEtyM2cvYnIvNzgxNjkxNDAzNDctbCJ9.RSzeeajnPneaw4yQxehxyubx-jPdg_cQzCoRFQRtkcQ/br/79335675416-l" TargetMode="External"/><Relationship Id="rId20" Type="http://schemas.openxmlformats.org/officeDocument/2006/relationships/hyperlink" Target="https://lnks.gd/l/eyJhbGciOiJIUzI1NiJ9.eyJidWxsZXRpbl9saW5rX2lkIjoxMDIsInVyaSI6ImJwMjpjbGljayIsImJ1bGxldGluX2lkIjoiMjAyMDA2MDIuMjIzNjQyNDEiLCJ1cmwiOiJodHRwczovL3d3dy5nb3Zlcm5vci53YS5nb3Yvc2l0ZXMvZGVmYXVsdC9maWxlcy9DT1ZJRDE5JTIwUGhhc2UxJTIwV0ElMjBUYWxraW5nJTIwQm9vayUyMGFuZCUyMEJyYWlsbGUlMjBMaWJyYXJ5JTIwR3VpZGFuY2UucGRmP3V0bV9tZWRpdW09ZW1haWwmdXRtX3NvdXJjZT1nb3ZkZWxpdmVyeSJ9.kLj1t5kMhwKxrt7HBS5Gl-kkk1qmyjWlyYCQkB84axU/br/79378671821-l" TargetMode="External"/><Relationship Id="rId41" Type="http://schemas.openxmlformats.org/officeDocument/2006/relationships/hyperlink" Target="https://lnks.gd/l/eyJhbGciOiJIUzI1NiJ9.eyJidWxsZXRpbl9saW5rX2lkIjoxMTQsInVyaSI6ImJwMjpjbGljayIsImJ1bGxldGluX2lkIjoiMjAyMDA2MDIuMjIzMDMzOTEiLCJ1cmwiOiJodHRwczovL3d3dy5kb2gud2EuZ292L05ld3Nyb29tL0FydGljbGVzL0lELzEyMTYvRmlyc3Qtd2F2ZS1vZi1zdXBwbGllcy10by1zaGlwLWFzLXBhcnQtb2Ytc3RhdGVzLXBsYW4tZm9yLXdpZGVzcHJlYWQtdGVzdGluZy13aXRoaW4tbG9uZy10ZXJtLWNhcmUtZmFjaWxpdGllcyJ9.ZMyndGa8NzUSppALE1jJKR9kLRDyw-esmZ9lrysQEY4/br/79335675416-l" TargetMode="External"/><Relationship Id="rId1" Type="http://schemas.openxmlformats.org/officeDocument/2006/relationships/numbering" Target="numbering.xml"/><Relationship Id="rId6" Type="http://schemas.openxmlformats.org/officeDocument/2006/relationships/hyperlink" Target="https://govstatus.egov.com/OR-OH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Pacific County Washington</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Matlock</dc:creator>
  <cp:keywords/>
  <dc:description/>
  <cp:lastModifiedBy>Pat Matlock</cp:lastModifiedBy>
  <cp:revision>1</cp:revision>
  <dcterms:created xsi:type="dcterms:W3CDTF">2020-06-03T02:30:00Z</dcterms:created>
  <dcterms:modified xsi:type="dcterms:W3CDTF">2020-06-03T02:45:00Z</dcterms:modified>
</cp:coreProperties>
</file>